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438B6" w14:textId="77777777" w:rsidR="00421DDC" w:rsidRPr="00A31B62" w:rsidRDefault="008D07F0">
      <w:pPr>
        <w:rPr>
          <w:rFonts w:hint="eastAsia"/>
        </w:rPr>
      </w:pPr>
      <w:r w:rsidRPr="0087457B">
        <w:rPr>
          <w:noProof/>
        </w:rPr>
        <w:drawing>
          <wp:anchor distT="0" distB="0" distL="114300" distR="114300" simplePos="0" relativeHeight="251668480" behindDoc="0" locked="0" layoutInCell="1" allowOverlap="1" wp14:anchorId="17D34290" wp14:editId="1EAD3F3E">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sidRPr="0087457B">
        <w:rPr>
          <w:noProof/>
        </w:rPr>
        <mc:AlternateContent>
          <mc:Choice Requires="wps">
            <w:drawing>
              <wp:anchor distT="0" distB="0" distL="114300" distR="114300" simplePos="0" relativeHeight="251661312" behindDoc="0" locked="0" layoutInCell="1" allowOverlap="1" wp14:anchorId="775FF873" wp14:editId="37CB4632">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635A2853"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5FF873" id="Rectangle 3" o:spid="_x0000_s1026" style="position:absolute;margin-left:-35.8pt;margin-top:-54.25pt;width:598.4pt;height:3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76LgMAAHwHAAAOAAAAZHJzL2Uyb0RvYy54bWysVVtv2yAUfp+0/4D83jp2nKvqVGmaTJO6&#10;rWo79ZlgHCNhYEBu+/U7gOOkqzVN015s4Jzv3PjO4eb2UHO0o9owKfIoue5FiAoiCyY2efT9ZXU1&#10;jpCxWBSYS0Hz6EhNdDv7+OFmr6Y0lZXkBdUIjAgz3as8qqxV0zg2pKI1NtdSUQHCUuoaW9jqTVxo&#10;vAfrNY/TXm8Y76UulJaEGgOn90EYzbz9sqTEfitLQy3ieQSxWf/V/rt233h2g6cbjVXFSBMG/oco&#10;aswEOG1N3WOL0Vazd6ZqRrQ0srTXRNaxLEtGqM8Bskl6v2XzXGFFfS5QHKPaMpn/Z5Z83T2rRw1l&#10;2CszNbB0WRxKXbs/xIcOvljHtlj0YBGBw9FgMhn2oKYEZOko68N1uHLGZ7jSxn6iskZukUcabsMX&#10;Ce8ejA2qJ5WmdsWKcY5KzoAKAggTIS3tK7OVLwUQLBTZAN4jDFISqjGEQHpeZPRmveAa7TBc+DCd&#10;Z/1lE9TGXCIGg07EKL1LsoG3xLf1F1kEQ2NQbrgCx8CocAwZtzk3jn3+b12Nul1l40mv3+8MLnOG&#10;36ezmC+Tu2EnIkk6EavBarEKli7T6UjF4f8il3TU7ae/Gi/vOiObdEeW9Yfz9PJqgDab07UqbCvk&#10;PnlEmCbc9QCelkCNF/kEJELQwE3ACLr4TewO5rQt49TrAg+uTspAwtM60A8631POIbhwXyEdBYM0&#10;nFA/RhrGudZdFhuKANi0BER+oRKf+8iv7JHTYP2JlogV0DlpuFo34mjLVUwIFTbw21S4oIFiiSdP&#10;CMcPRYfwJOMCDDrLri6t7cZAt+1gptF30BB3C2449ydwi/CepbAtuGZC6q7MOGTVeA76EP5FadzS&#10;HtYHUHHLtSyOj9q1vZ87RpEVg+nxgI19xBpmM0wceG9AWkn9M0J7mN15ZH5ssYZpwT8LGAeTJMvc&#10;sPebbDBKYaMvJetLidjWCwksSeClUsQvnb7lp2WpZf0Kz8zceQURFgR8AzetPm0WFvYggoeK0Pnc&#10;r2HAAxkfxLMip8El5HxrZcn88Dtn2xQERnwYH+E5cm/I5d5rnR/N2S8AAAD//wMAUEsDBBQABgAI&#10;AAAAIQC4r/IU4wAAAA0BAAAPAAAAZHJzL2Rvd25yZXYueG1sTI/BTsMwDIbvSLxDZCRuW9pOHaM0&#10;nRBST0iIbQzELWtMW9E4XZNu5e3xTnCz5U+/vz9fT7YTJxx860hBPI9AIFXOtFQreNuVsxUIHzQZ&#10;3TlCBT/oYV1cX+U6M+5MGzxtQy04hHymFTQh9JmUvmrQaj93PRLfvtxgdeB1qKUZ9JnDbSeTKFpK&#10;q1viD43u8anB6ns7WgXm0+2fy+PLu7P34/H1o99Xm1AqdXszPT6ACDiFPxgu+qwOBTsd3EjGi07B&#10;7C5eMspDHK1SEBckTtIExEHBIlmkIItc/m9R/AIAAP//AwBQSwECLQAUAAYACAAAACEAtoM4kv4A&#10;AADhAQAAEwAAAAAAAAAAAAAAAAAAAAAAW0NvbnRlbnRfVHlwZXNdLnhtbFBLAQItABQABgAIAAAA&#10;IQA4/SH/1gAAAJQBAAALAAAAAAAAAAAAAAAAAC8BAABfcmVscy8ucmVsc1BLAQItABQABgAIAAAA&#10;IQD40r76LgMAAHwHAAAOAAAAAAAAAAAAAAAAAC4CAABkcnMvZTJvRG9jLnhtbFBLAQItABQABgAI&#10;AAAAIQC4r/IU4wAAAA0BAAAPAAAAAAAAAAAAAAAAAIgFAABkcnMvZG93bnJldi54bWxQSwUGAAAA&#10;AAQABADzAAAAmAYAAAAA&#10;" stroked="f" strokeweight="1pt">
                <v:fill color2="#436a2e" rotate="t" colors="0 white;7209f white;17695f #f3f8eb;27525f #cae1b6;36045f #8ec467;43254f #62a43e;.75 #489033" focus="100%" type="gradientRadial"/>
                <v:textbox>
                  <w:txbxContent>
                    <w:p w14:paraId="635A2853"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sidRPr="0087457B">
        <w:rPr>
          <w:noProof/>
        </w:rPr>
        <mc:AlternateContent>
          <mc:Choice Requires="wps">
            <w:drawing>
              <wp:anchor distT="0" distB="0" distL="114300" distR="114300" simplePos="0" relativeHeight="251721728" behindDoc="0" locked="0" layoutInCell="1" allowOverlap="1" wp14:anchorId="0C50ADBB" wp14:editId="0E258FF1">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EECD6B" w14:textId="77777777" w:rsidR="00CB66A7" w:rsidRPr="00A31B62" w:rsidRDefault="00CB66A7">
                            <w:pPr>
                              <w:jc w:val="cente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0C50ADBB" id="Rectangle 1084" o:spid="_x0000_s1027" style="position:absolute;margin-left:-36.05pt;margin-top:-43.4pt;width:26.65pt;height:205.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VgIAADQFAAAOAAAAZHJzL2Uyb0RvYy54bWysVE1v2zAMvQ/YfxB8X/yRJu2COMXWorsM&#10;W9Fu2FmRpViALGqSEjv/fpTkOEUb7DDsIlsS3yP5SGp9O3SKHLh1EnSdlbMiI1wzaKTe1dnPHw8f&#10;bjLiPNUNVaB5nR25y24379+te7PiFbSgGm4Jkmi36k2dtd6bVZ471vKOuhkYrvFSgO2ox63d5Y2l&#10;PbJ3Kq+KYpn3YBtjgXHn8PQ+XWabyC8EZ/67EI57ouoMY/NxtXHdhjXfrOlqZ6lpJRvDoP8QRUel&#10;RqcT1T31lOytfEPVSWbBgfAzBl0OQkjGYw6YTVm8yua5pYbHXFAcZyaZ3P+jZd8Oz+bRogy9cSuH&#10;vyGLQdgufDE+MkSxjpNYfPCE4eF8fnNVoKQMr6plsQwbpMnPaGOd/8KhI+GnziwWI2pED1+dT6Yn&#10;k1G65kEqRYSS2Aka+yUjFvwv6duoBPZX0tghPiIcMYBiXBfoOxw4u9veKUsOFMs9L5fX1ccxpp17&#10;CVhgsBcQ19Xn8mpxEVEi4BLkjRPMf3eKT0lNaBiEcom9GvDEMap4EzKJneel4k+oS1ID+zAqEEJV&#10;OqwagiLpNpzk5yrFP39UPFk/cUFkg3WpkhJhgPikBWWMa5/kcy1teJKoXISgEn0cuYCINVQaCQOz&#10;QP8T90hwmTvRjPYByuP8TeBR8L+BJ0T0DNpP4E5qsJcyU5jV6DnZn0RK0gSV/LAdUJtR9HCyheb4&#10;aEmPc19n7vee2tBqXt1BeiaoZi3gK8F88qnh096DkLFOZ4LRFY5m1Gx8RsLsv9xHq/Njt/kDAAD/&#10;/wMAUEsDBBQABgAIAAAAIQC76vn34QAAAAsBAAAPAAAAZHJzL2Rvd25yZXYueG1sTI/NboMwEITv&#10;lfoO1lbqjRiIlCCCidJG/Tk2SdXm6MAGUPEaYUPI23d7Sm8z2k+zM9l6Mq0YsXeNJQXRLASBVNiy&#10;oUrB5+ElSEA4r6nUrSVUcEUH6/z+LtNpaS+0w3HvK8Eh5FKtoPa+S6V0RY1Gu5ntkPh2tr3Rnm1f&#10;ybLXFw43rYzDcCGNbog/1LrD5xqLn/1gFNin143c2ejj7bg9vH9tr+Pwbc5KPT5MmxUIj5O/wfBX&#10;n6tDzp1OdqDSiVZBsIwjRlkkC97ARBAlLE4K5vF8CTLP5P8N+S8AAAD//wMAUEsBAi0AFAAGAAgA&#10;AAAhALaDOJL+AAAA4QEAABMAAAAAAAAAAAAAAAAAAAAAAFtDb250ZW50X1R5cGVzXS54bWxQSwEC&#10;LQAUAAYACAAAACEAOP0h/9YAAACUAQAACwAAAAAAAAAAAAAAAAAvAQAAX3JlbHMvLnJlbHNQSwEC&#10;LQAUAAYACAAAACEA1AR/l1YCAAA0BQAADgAAAAAAAAAAAAAAAAAuAgAAZHJzL2Uyb0RvYy54bWxQ&#10;SwECLQAUAAYACAAAACEAu+r59+EAAAALAQAADwAAAAAAAAAAAAAAAACwBAAAZHJzL2Rvd25yZXYu&#10;eG1sUEsFBgAAAAAEAAQA8wAAAL4FAAAAAA==&#10;" fillcolor="#316729" stroked="f" strokeweight="1pt">
                <v:fill color2="#316729" rotate="t" angle="180" colors="0 #316729;4588f #316729;35389f #72b145" focus="100%" type="gradient"/>
                <v:textbox>
                  <w:txbxContent>
                    <w:p w14:paraId="2AEECD6B" w14:textId="77777777" w:rsidR="00CB66A7" w:rsidRPr="00A31B62" w:rsidRDefault="00CB66A7">
                      <w:pPr>
                        <w:jc w:val="cente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sidRPr="0087457B">
        <w:rPr>
          <w:noProof/>
        </w:rPr>
        <w:drawing>
          <wp:anchor distT="0" distB="0" distL="114300" distR="114300" simplePos="0" relativeHeight="251666432" behindDoc="0" locked="0" layoutInCell="1" allowOverlap="1" wp14:anchorId="520FBC15" wp14:editId="40AF5FEC">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sidRPr="0087457B">
        <w:rPr>
          <w:noProof/>
        </w:rPr>
        <w:drawing>
          <wp:anchor distT="0" distB="0" distL="114300" distR="114300" simplePos="0" relativeHeight="251667456" behindDoc="0" locked="0" layoutInCell="1" allowOverlap="1" wp14:anchorId="22FFC8F6" wp14:editId="49CD523E">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20C2986E" w14:textId="6ACD8E9B" w:rsidR="00421DDC" w:rsidRPr="00A31B62" w:rsidRDefault="00B77A28">
      <w:pPr>
        <w:rPr>
          <w:rFonts w:hint="eastAsia"/>
        </w:rPr>
      </w:pPr>
      <w:r w:rsidRPr="0087457B">
        <w:rPr>
          <w:noProof/>
        </w:rPr>
        <mc:AlternateContent>
          <mc:Choice Requires="wps">
            <w:drawing>
              <wp:anchor distT="0" distB="0" distL="114300" distR="114300" simplePos="0" relativeHeight="251671552" behindDoc="0" locked="0" layoutInCell="1" allowOverlap="1" wp14:anchorId="4055AE34" wp14:editId="246AC25D">
                <wp:simplePos x="0" y="0"/>
                <wp:positionH relativeFrom="column">
                  <wp:posOffset>127000</wp:posOffset>
                </wp:positionH>
                <wp:positionV relativeFrom="paragraph">
                  <wp:posOffset>13123</wp:posOffset>
                </wp:positionV>
                <wp:extent cx="6997700" cy="1304714"/>
                <wp:effectExtent l="0" t="0" r="0" b="0"/>
                <wp:wrapNone/>
                <wp:docPr id="1963121520" name="文本框 8"/>
                <wp:cNvGraphicFramePr/>
                <a:graphic xmlns:a="http://schemas.openxmlformats.org/drawingml/2006/main">
                  <a:graphicData uri="http://schemas.microsoft.com/office/word/2010/wordprocessingShape">
                    <wps:wsp>
                      <wps:cNvSpPr txBox="1"/>
                      <wps:spPr>
                        <a:xfrm>
                          <a:off x="0" y="0"/>
                          <a:ext cx="6997700" cy="1304714"/>
                        </a:xfrm>
                        <a:prstGeom prst="rect">
                          <a:avLst/>
                        </a:prstGeom>
                        <a:noFill/>
                        <a:ln w="6350">
                          <a:noFill/>
                        </a:ln>
                      </wps:spPr>
                      <wps:txbx>
                        <w:txbxContent>
                          <w:p w14:paraId="5486CE1C" w14:textId="77777777" w:rsidR="00CB66A7" w:rsidRPr="00A70EC6" w:rsidRDefault="00CB66A7" w:rsidP="00116F81">
                            <w:pPr>
                              <w:spacing w:line="600" w:lineRule="exact"/>
                              <w:rPr>
                                <w:rFonts w:ascii="Calibri" w:eastAsia="HarmonyOS Sans SC Black" w:hAnsi="Calibri" w:cs="Calibri"/>
                                <w:b/>
                                <w:bCs/>
                                <w:sz w:val="56"/>
                                <w:szCs w:val="56"/>
                              </w:rPr>
                            </w:pPr>
                          </w:p>
                          <w:p w14:paraId="76499B32" w14:textId="679F7F32" w:rsidR="00CB66A7" w:rsidRPr="00A70EC6" w:rsidRDefault="00B77A28" w:rsidP="00116F81">
                            <w:pPr>
                              <w:spacing w:line="600" w:lineRule="exact"/>
                              <w:rPr>
                                <w:rFonts w:ascii="Calibri" w:eastAsia="HarmonyOS Sans SC Black" w:hAnsi="Calibri" w:cs="Calibri"/>
                                <w:b/>
                                <w:bCs/>
                                <w:sz w:val="56"/>
                                <w:szCs w:val="56"/>
                              </w:rPr>
                            </w:pPr>
                            <w:r w:rsidRPr="00A70EC6">
                              <w:rPr>
                                <w:rFonts w:ascii="Calibri" w:eastAsia="HarmonyOS Sans SC Black" w:hAnsi="Calibri" w:cs="Calibri"/>
                                <w:b/>
                                <w:bCs/>
                                <w:sz w:val="56"/>
                                <w:szCs w:val="56"/>
                              </w:rPr>
                              <w:t>QINGDAO JIMO DISTRICT URBAN TOURISM DEVELOPMENT AND INVESTMENT</w:t>
                            </w:r>
                            <w:r w:rsidRPr="00A70EC6" w:rsidDel="00B77A28">
                              <w:rPr>
                                <w:rFonts w:ascii="Calibri" w:eastAsia="HarmonyOS Sans SC Black" w:hAnsi="Calibri" w:cs="Calibri"/>
                                <w:b/>
                                <w:bCs/>
                                <w:sz w:val="56"/>
                                <w:szCs w:val="56"/>
                              </w:rPr>
                              <w:t xml:space="preserve"> </w:t>
                            </w:r>
                            <w:r w:rsidRPr="00B77A28">
                              <w:rPr>
                                <w:rFonts w:ascii="Calibri" w:eastAsia="HarmonyOS Sans SC Black" w:hAnsi="Calibri" w:cs="Calibri" w:hint="eastAsia"/>
                                <w:b/>
                                <w:bCs/>
                                <w:sz w:val="56"/>
                                <w:szCs w:val="56"/>
                              </w:rPr>
                              <w:t>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055AE34" id="_x0000_t202" coordsize="21600,21600" o:spt="202" path="m,l,21600r21600,l21600,xe">
                <v:stroke joinstyle="miter"/>
                <v:path gradientshapeok="t" o:connecttype="rect"/>
              </v:shapetype>
              <v:shape id="文本框 8" o:spid="_x0000_s1028" type="#_x0000_t202" style="position:absolute;margin-left:10pt;margin-top:1.05pt;width:551pt;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sMBQIAAPoDAAAOAAAAZHJzL2Uyb0RvYy54bWysU02P2yAQvVfqf0DcG9tZ72YTxVmlu0pV&#10;KequlFY9EwwxEmYokNjpr++A86W2p6oXPMMbz8ebx/ypbzU5COcVmIoWo5wSYTjUyuwq+u3r6sMj&#10;JT4wUzMNRlT0KDx9Wrx/N+/sTIyhAV0LRzCJ8bPOVrQJwc6yzPNGtMyPwAqDoATXsoCu22W1Yx1m&#10;b3U2zvOHrANXWwdceI+3LwNIFym/lIKHVym9CERXFHsL6XTp3MYzW8zZbOeYbRQ/tcH+oYuWKYNF&#10;L6leWGBk79QfqVrFHXiQYcShzUBKxUWaAacp8t+m2TTMijQLkuPthSb//9LyL4eNfXMk9B+hxwVG&#10;QjrrZx4v4zy9dG38YqcEcaTweKFN9IFwvHyYTieTHCGOWHGXl5OijHmy6+/W+fBJQEuiUVGHe0l0&#10;scPahyH0HBKrGVgprdNutCEdlri7z9MPFwSTa4M1rs1GK/Tbnqi6ouPzIFuojzifg2H13vKVwh7W&#10;zIc35nDX2DfqN7ziITVgLThZlDTgfv7tPsbjChClpEPtVNT/2DMnKNGfDS5nWpRlFFtyyvvJGB13&#10;i2xvEbNvnwHlWeBLsTyZMT7osykdtN9R5stYFSFmONauaDibz2FQND4TLpbLFITysiyszcbymHpg&#10;dbkPIFUiPLI1cHMiEQWWVnZ6DFHBt36Kuj7ZxS8AAAD//wMAUEsDBBQABgAIAAAAIQBygIO83gAA&#10;AAkBAAAPAAAAZHJzL2Rvd25yZXYueG1sTI9BS8NAEIXvgv9hGcGb3SRgLTGbUgJFED209uJtkt0m&#10;wd3ZmN220V/v5GRPw8x7vPlesZ6cFWczht6TgnSRgDDUeN1Tq+DwsX1YgQgRSaP1ZBT8mADr8vam&#10;wFz7C+3MeR9bwSEUclTQxTjkUoamMw7Dwg+GWDv60WHkdWylHvHC4c7KLEmW0mFP/KHDwVSdab72&#10;J6fgtdq+467O3OrXVi9vx83wffh8VOr+bto8g4hmiv9mmPEZHUpmqv2JdBBWAaezk2cKYpbTLOND&#10;PQtPS5BlIa8blH8AAAD//wMAUEsBAi0AFAAGAAgAAAAhALaDOJL+AAAA4QEAABMAAAAAAAAAAAAA&#10;AAAAAAAAAFtDb250ZW50X1R5cGVzXS54bWxQSwECLQAUAAYACAAAACEAOP0h/9YAAACUAQAACwAA&#10;AAAAAAAAAAAAAAAvAQAAX3JlbHMvLnJlbHNQSwECLQAUAAYACAAAACEAajFLDAUCAAD6AwAADgAA&#10;AAAAAAAAAAAAAAAuAgAAZHJzL2Uyb0RvYy54bWxQSwECLQAUAAYACAAAACEAcoCDvN4AAAAJAQAA&#10;DwAAAAAAAAAAAAAAAABfBAAAZHJzL2Rvd25yZXYueG1sUEsFBgAAAAAEAAQA8wAAAGoFAAAAAA==&#10;" filled="f" stroked="f" strokeweight=".5pt">
                <v:textbox>
                  <w:txbxContent>
                    <w:p w14:paraId="5486CE1C" w14:textId="77777777" w:rsidR="00CB66A7" w:rsidRPr="00A70EC6" w:rsidRDefault="00CB66A7" w:rsidP="00116F81">
                      <w:pPr>
                        <w:spacing w:line="600" w:lineRule="exact"/>
                        <w:rPr>
                          <w:rFonts w:ascii="Calibri" w:eastAsia="HarmonyOS Sans SC Black" w:hAnsi="Calibri" w:cs="Calibri"/>
                          <w:b/>
                          <w:bCs/>
                          <w:sz w:val="56"/>
                          <w:szCs w:val="56"/>
                        </w:rPr>
                      </w:pPr>
                    </w:p>
                    <w:p w14:paraId="76499B32" w14:textId="679F7F32" w:rsidR="00CB66A7" w:rsidRPr="00A70EC6" w:rsidRDefault="00B77A28" w:rsidP="00116F81">
                      <w:pPr>
                        <w:spacing w:line="600" w:lineRule="exact"/>
                        <w:rPr>
                          <w:rFonts w:ascii="Calibri" w:eastAsia="HarmonyOS Sans SC Black" w:hAnsi="Calibri" w:cs="Calibri"/>
                          <w:b/>
                          <w:bCs/>
                          <w:sz w:val="56"/>
                          <w:szCs w:val="56"/>
                        </w:rPr>
                      </w:pPr>
                      <w:r w:rsidRPr="00A70EC6">
                        <w:rPr>
                          <w:rFonts w:ascii="Calibri" w:eastAsia="HarmonyOS Sans SC Black" w:hAnsi="Calibri" w:cs="Calibri"/>
                          <w:b/>
                          <w:bCs/>
                          <w:sz w:val="56"/>
                          <w:szCs w:val="56"/>
                        </w:rPr>
                        <w:t>QINGDAO JIMO DISTRICT URBAN TOURISM DEVELOPMENT AND INVESTMENT</w:t>
                      </w:r>
                      <w:r w:rsidRPr="00A70EC6" w:rsidDel="00B77A28">
                        <w:rPr>
                          <w:rFonts w:ascii="Calibri" w:eastAsia="HarmonyOS Sans SC Black" w:hAnsi="Calibri" w:cs="Calibri"/>
                          <w:b/>
                          <w:bCs/>
                          <w:sz w:val="56"/>
                          <w:szCs w:val="56"/>
                        </w:rPr>
                        <w:t xml:space="preserve"> </w:t>
                      </w:r>
                      <w:r w:rsidRPr="00B77A28">
                        <w:rPr>
                          <w:rFonts w:ascii="Calibri" w:eastAsia="HarmonyOS Sans SC Black" w:hAnsi="Calibri" w:cs="Calibri" w:hint="eastAsia"/>
                          <w:b/>
                          <w:bCs/>
                          <w:sz w:val="56"/>
                          <w:szCs w:val="56"/>
                        </w:rPr>
                        <w:t>CO., LTD.</w:t>
                      </w:r>
                    </w:p>
                  </w:txbxContent>
                </v:textbox>
              </v:shape>
            </w:pict>
          </mc:Fallback>
        </mc:AlternateContent>
      </w:r>
      <w:r w:rsidR="008D07F0" w:rsidRPr="0087457B">
        <w:rPr>
          <w:noProof/>
        </w:rPr>
        <w:drawing>
          <wp:anchor distT="0" distB="0" distL="114300" distR="114300" simplePos="0" relativeHeight="251669504" behindDoc="0" locked="0" layoutInCell="1" allowOverlap="1" wp14:anchorId="64D8FC4C" wp14:editId="7353DF66">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sidR="008D07F0" w:rsidRPr="0087457B">
        <w:rPr>
          <w:noProof/>
        </w:rPr>
        <w:drawing>
          <wp:anchor distT="0" distB="0" distL="114300" distR="114300" simplePos="0" relativeHeight="251670528" behindDoc="0" locked="0" layoutInCell="1" allowOverlap="1" wp14:anchorId="73AE4C8E" wp14:editId="00BBD136">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8E05541" w14:textId="77777777" w:rsidR="00421DDC" w:rsidRPr="00A31B62" w:rsidRDefault="00421DDC">
      <w:pPr>
        <w:rPr>
          <w:rFonts w:hint="eastAsia"/>
        </w:rPr>
      </w:pPr>
    </w:p>
    <w:p w14:paraId="59094C37" w14:textId="1B78226E" w:rsidR="00421DDC" w:rsidRPr="00A31B62" w:rsidRDefault="008D07F0">
      <w:pPr>
        <w:rPr>
          <w:rFonts w:hint="eastAsia"/>
        </w:rPr>
      </w:pPr>
      <w:r w:rsidRPr="0087457B">
        <w:rPr>
          <w:noProof/>
        </w:rPr>
        <w:drawing>
          <wp:anchor distT="0" distB="0" distL="114300" distR="114300" simplePos="0" relativeHeight="251665408" behindDoc="1" locked="0" layoutInCell="1" allowOverlap="1" wp14:anchorId="3208D377" wp14:editId="17A5419E">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0F7130E4" w14:textId="77777777" w:rsidR="00421DDC" w:rsidRPr="00A31B62" w:rsidRDefault="00421DDC">
      <w:pPr>
        <w:rPr>
          <w:rFonts w:hint="eastAsia"/>
        </w:rPr>
      </w:pPr>
    </w:p>
    <w:p w14:paraId="726180FC" w14:textId="77777777" w:rsidR="00421DDC" w:rsidRPr="00A31B62" w:rsidRDefault="00421DDC">
      <w:pPr>
        <w:rPr>
          <w:rFonts w:hint="eastAsia"/>
        </w:rPr>
      </w:pPr>
    </w:p>
    <w:p w14:paraId="35B54954" w14:textId="77777777" w:rsidR="00421DDC" w:rsidRPr="00A31B62" w:rsidRDefault="008D07F0">
      <w:pPr>
        <w:rPr>
          <w:rFonts w:hint="eastAsia"/>
        </w:rPr>
      </w:pPr>
      <w:r w:rsidRPr="0087457B">
        <w:rPr>
          <w:noProof/>
        </w:rPr>
        <mc:AlternateContent>
          <mc:Choice Requires="wps">
            <w:drawing>
              <wp:anchor distT="0" distB="0" distL="114300" distR="114300" simplePos="0" relativeHeight="251672576" behindDoc="0" locked="0" layoutInCell="1" allowOverlap="1" wp14:anchorId="39D30584" wp14:editId="6F877EDA">
                <wp:simplePos x="0" y="0"/>
                <wp:positionH relativeFrom="column">
                  <wp:posOffset>130175</wp:posOffset>
                </wp:positionH>
                <wp:positionV relativeFrom="paragraph">
                  <wp:posOffset>172720</wp:posOffset>
                </wp:positionV>
                <wp:extent cx="4945380" cy="495300"/>
                <wp:effectExtent l="0" t="0" r="0" b="0"/>
                <wp:wrapNone/>
                <wp:docPr id="1847975797" name="文本框 8"/>
                <wp:cNvGraphicFramePr/>
                <a:graphic xmlns:a="http://schemas.openxmlformats.org/drawingml/2006/main">
                  <a:graphicData uri="http://schemas.microsoft.com/office/word/2010/wordprocessingShape">
                    <wps:wsp>
                      <wps:cNvSpPr txBox="1"/>
                      <wps:spPr>
                        <a:xfrm>
                          <a:off x="0" y="0"/>
                          <a:ext cx="4945380" cy="495300"/>
                        </a:xfrm>
                        <a:prstGeom prst="rect">
                          <a:avLst/>
                        </a:prstGeom>
                        <a:noFill/>
                        <a:ln w="6350">
                          <a:noFill/>
                        </a:ln>
                      </wps:spPr>
                      <wps:txbx>
                        <w:txbxContent>
                          <w:p w14:paraId="2A40CEEF" w14:textId="6CDF7F6C" w:rsidR="00CB66A7" w:rsidRPr="00A31B62" w:rsidRDefault="00A70EC6">
                            <w:pPr>
                              <w:spacing w:line="600" w:lineRule="exact"/>
                              <w:rPr>
                                <w:rFonts w:ascii="HarmonyOS Sans SC Light" w:eastAsia="HarmonyOS Sans SC Light" w:hAnsi="HarmonyOS Sans SC Light" w:cs="Calibri" w:hint="eastAsia"/>
                                <w:sz w:val="40"/>
                                <w:szCs w:val="40"/>
                              </w:rPr>
                            </w:pPr>
                            <w:r w:rsidRPr="00A70EC6">
                              <w:rPr>
                                <w:rFonts w:ascii="HarmonyOS Sans SC Light" w:eastAsia="HarmonyOS Sans SC Light" w:hAnsi="HarmonyOS Sans SC Light" w:cs="Calibri" w:hint="eastAsia"/>
                                <w:sz w:val="40"/>
                                <w:szCs w:val="40"/>
                              </w:rPr>
                              <w:t>青岛市即墨区城市旅游开发投资有限公司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9D30584" id="_x0000_s1029" type="#_x0000_t202" style="position:absolute;margin-left:10.25pt;margin-top:13.6pt;width:389.4pt;height: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RBAIAAPkDAAAOAAAAZHJzL2Uyb0RvYy54bWysU01vGyEQvVfqf0Dc613b6zS2vI7cRK4q&#10;RU0kp+oZs+BFAoYC9q776zvgT7U9Vb3AwBvm481j/tAbTfbCBwW2psNBSYmwHBpltzX99rb6cE9J&#10;iMw2TIMVNT2IQB8W79/NOzcTI2hBN8ITDGLDrHM1bWN0s6IIvBWGhQE4YRGU4A2LePTbovGsw+hG&#10;F6OyvCs68I3zwEUIePt0BOkix5dS8PgiZRCR6JpibTGvPq+btBaLOZttPXOt4qcy2D9UYZiymPQS&#10;6olFRnZe/RHKKO4hgIwDDqYAKRUXuQfsZlj+1s26ZU7kXpCc4C40hf8Xln/dr92rJ7H/BD0OMBHS&#10;uTALeJn66aU3acdKCeJI4eFCm+gj4XhZTavJ+B4hjlg1nYzLzGtxfe18iJ8FGJKMmnocS2aL7Z9D&#10;xIzoenZJySyslNZ5NNqSrqZ340mZH1wQfKEtPrzWmqzYb3qimpqOz31soDlgex6Okw+OrxTW8MxC&#10;fGUeR41lo3zjCy5SA+aCk0VJC/7n3+6TP04AUUo6lE5Nw48d84IS/cXibKbDqkpay4dq8nGEB3+L&#10;bG4RuzOPgOoc4kdxPJvJP+qzKT2Y76jyZcqKELMcc9c0ns3HeBQ0/hIulsvshOpyLD7bteMp9JHV&#10;5S6CVJnwxNaRmxOJqK88h9NfSAK+PWev649d/AIAAP//AwBQSwMEFAAGAAgAAAAhAAH0XyXgAAAA&#10;CQEAAA8AAABkcnMvZG93bnJldi54bWxMj01Lw0AQhu+C/2EZwZvddSW2jdmUEiiC6KG1F2+T7DYJ&#10;7kfMbtvor3c81dMwvA/vPFOsJmfZyYyxD17B/UwAM74Juvetgv375m4BLCb0Gm3wRsG3ibAqr68K&#10;zHU4+6057VLLqMTHHBV0KQ0557HpjMM4C4PxlB3C6DDROrZcj3imcme5FOKRO+w9XehwMFVnms/d&#10;0Sl4qTZvuK2lW/zY6vn1sB6+9h+ZUrc30/oJWDJTusDwp0/qUJJTHY5eR2YVSJERSXMugVE+Xy4f&#10;gNUEikwCLwv+/4PyFwAA//8DAFBLAQItABQABgAIAAAAIQC2gziS/gAAAOEBAAATAAAAAAAAAAAA&#10;AAAAAAAAAABbQ29udGVudF9UeXBlc10ueG1sUEsBAi0AFAAGAAgAAAAhADj9If/WAAAAlAEAAAsA&#10;AAAAAAAAAAAAAAAALwEAAF9yZWxzLy5yZWxzUEsBAi0AFAAGAAgAAAAhAD80EtEEAgAA+QMAAA4A&#10;AAAAAAAAAAAAAAAALgIAAGRycy9lMm9Eb2MueG1sUEsBAi0AFAAGAAgAAAAhAAH0XyXgAAAACQEA&#10;AA8AAAAAAAAAAAAAAAAAXgQAAGRycy9kb3ducmV2LnhtbFBLBQYAAAAABAAEAPMAAABrBQAAAAA=&#10;" filled="f" stroked="f" strokeweight=".5pt">
                <v:textbox>
                  <w:txbxContent>
                    <w:p w14:paraId="2A40CEEF" w14:textId="6CDF7F6C" w:rsidR="00CB66A7" w:rsidRPr="00A31B62" w:rsidRDefault="00A70EC6">
                      <w:pPr>
                        <w:spacing w:line="600" w:lineRule="exact"/>
                        <w:rPr>
                          <w:rFonts w:ascii="HarmonyOS Sans SC Light" w:eastAsia="HarmonyOS Sans SC Light" w:hAnsi="HarmonyOS Sans SC Light" w:cs="Calibri" w:hint="eastAsia"/>
                          <w:sz w:val="40"/>
                          <w:szCs w:val="40"/>
                        </w:rPr>
                      </w:pPr>
                      <w:r w:rsidRPr="00A70EC6">
                        <w:rPr>
                          <w:rFonts w:ascii="HarmonyOS Sans SC Light" w:eastAsia="HarmonyOS Sans SC Light" w:hAnsi="HarmonyOS Sans SC Light" w:cs="Calibri" w:hint="eastAsia"/>
                          <w:sz w:val="40"/>
                          <w:szCs w:val="40"/>
                        </w:rPr>
                        <w:t>青岛市即墨区城市旅游开发投资有限公司</w:t>
                      </w:r>
                    </w:p>
                  </w:txbxContent>
                </v:textbox>
              </v:shape>
            </w:pict>
          </mc:Fallback>
        </mc:AlternateContent>
      </w:r>
    </w:p>
    <w:p w14:paraId="42F11448" w14:textId="77777777" w:rsidR="00421DDC" w:rsidRPr="00A31B62" w:rsidRDefault="00421DDC">
      <w:pPr>
        <w:rPr>
          <w:rFonts w:hint="eastAsia"/>
        </w:rPr>
      </w:pPr>
    </w:p>
    <w:p w14:paraId="3A589545" w14:textId="77777777" w:rsidR="00421DDC" w:rsidRPr="00A31B62" w:rsidRDefault="00421DDC">
      <w:pPr>
        <w:rPr>
          <w:rFonts w:hint="eastAsia"/>
        </w:rPr>
      </w:pPr>
    </w:p>
    <w:p w14:paraId="405E008D" w14:textId="77777777" w:rsidR="00421DDC" w:rsidRPr="00A31B62" w:rsidRDefault="00421DDC">
      <w:pPr>
        <w:rPr>
          <w:rFonts w:hint="eastAsia"/>
        </w:rPr>
      </w:pPr>
    </w:p>
    <w:p w14:paraId="02CC4F5F" w14:textId="7EBD4355" w:rsidR="00421DDC" w:rsidRPr="00A31B62" w:rsidRDefault="008D07F0">
      <w:pPr>
        <w:rPr>
          <w:rFonts w:hint="eastAsia"/>
        </w:rPr>
      </w:pPr>
      <w:r w:rsidRPr="0087457B">
        <w:rPr>
          <w:noProof/>
        </w:rPr>
        <mc:AlternateContent>
          <mc:Choice Requires="wps">
            <w:drawing>
              <wp:anchor distT="0" distB="0" distL="114300" distR="114300" simplePos="0" relativeHeight="251692032" behindDoc="0" locked="0" layoutInCell="1" allowOverlap="1" wp14:anchorId="3C1A7299" wp14:editId="5DAB25BB">
                <wp:simplePos x="0" y="0"/>
                <wp:positionH relativeFrom="column">
                  <wp:posOffset>-80010</wp:posOffset>
                </wp:positionH>
                <wp:positionV relativeFrom="paragraph">
                  <wp:posOffset>187960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394" cy="457200"/>
                        </a:xfrm>
                        <a:prstGeom prst="rect">
                          <a:avLst/>
                        </a:prstGeom>
                        <a:noFill/>
                      </wps:spPr>
                      <wps:txbx>
                        <w:txbxContent>
                          <w:p w14:paraId="63C8E9A1" w14:textId="77777777" w:rsidR="00CB66A7" w:rsidRPr="00A31B62" w:rsidRDefault="00CB66A7">
                            <w:pPr>
                              <w:rPr>
                                <w:rFonts w:ascii="Calibri" w:eastAsiaTheme="minorEastAsia" w:hAnsi="Calibri" w:cs="Calibri"/>
                                <w:b/>
                                <w:bCs/>
                                <w:color w:val="316729"/>
                                <w:kern w:val="24"/>
                                <w:sz w:val="36"/>
                                <w:szCs w:val="36"/>
                              </w:rPr>
                            </w:pPr>
                            <w:r w:rsidRPr="00A31B62">
                              <w:rPr>
                                <w:rFonts w:ascii="Calibri" w:eastAsiaTheme="minorEastAsia" w:hAnsi="Calibri" w:cs="Calibri"/>
                                <w:b/>
                                <w:bCs/>
                                <w:color w:val="316729"/>
                                <w:kern w:val="24"/>
                                <w:sz w:val="44"/>
                                <w:szCs w:val="44"/>
                              </w:rPr>
                              <w:t>Assessment Summary</w:t>
                            </w:r>
                            <w:r w:rsidRPr="00A31B62">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3C1A7299" id="TextBox 15" o:spid="_x0000_s1030" type="#_x0000_t202" style="position:absolute;margin-left:-6.3pt;margin-top:14.8pt;width:183.35pt;height:36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4mfgEAAO4CAAAOAAAAZHJzL2Uyb0RvYy54bWysUk1PwzAMvSPxH6LcWbtuwKjWTcAEFwRI&#10;gx+QpckaqYmjJFu7f4+TfSG4IS5OYjvPz8+eznvdkq1wXoGp6HCQUyIMh1qZdUU/P56uJpT4wEzN&#10;WjCiojvh6Xx2eTHtbCkKaKCthSMIYnzZ2Yo2IdgyyzxvhGZ+AFYYDEpwmgV8unVWO9Yhum6zIs9v&#10;sg5cbR1w4T16F/sgnSV8KQUPb1J6EUhbUeQWknXJrqLNZlNWrh2zjeIHGuwPLDRTBoueoBYsMLJx&#10;6heUVtyBBxkGHHQGUiouUg/YzTD/0c2yYVakXlAcb08y+f+D5a/bpX13JPQP0OMAoyCd9aVHZ+yn&#10;l07HE5kSjKOEu5Nsog+Eo7MYFZPR3ZgSjrHx9S3OJcJk59/W+fAsQJN4qajDsSS12PbFh33qMSUW&#10;M/Ck2jb6z1TiLfSrnqgaixxprqDeIfsOB1hRgxtGiQvtI6Rp76HuNwGkSlUixv7HARpFTTwPCxCn&#10;9v2dss5rOvsCAAD//wMAUEsDBBQABgAIAAAAIQA8nRAi4QAAAAoBAAAPAAAAZHJzL2Rvd25yZXYu&#10;eG1sTI/BTsMwDIbvSLxDZCQuaEuTQQWl6YRAcGEaYnDgmDahLTROlWRd4ekxJzhZlj/9/v5yPbuB&#10;TTbE3qMCscyAWWy86bFV8Ppyv7gEFpNGowePVsGXjbCujo9KXRh/wGc77VLLKARjoRV0KY0F57Hp&#10;rNNx6UeLdHv3welEa2i5CfpA4W7gMsty7nSP9KHTo73tbPO52zsF309h46XcPIj6bdVP6e7sY/u4&#10;Ver0ZL65BpbsnP5g+NUndajIqfZ7NJENChZC5oQqkFc0CVhdnAtgNZGZyIFXJf9fofoBAAD//wMA&#10;UEsBAi0AFAAGAAgAAAAhALaDOJL+AAAA4QEAABMAAAAAAAAAAAAAAAAAAAAAAFtDb250ZW50X1R5&#10;cGVzXS54bWxQSwECLQAUAAYACAAAACEAOP0h/9YAAACUAQAACwAAAAAAAAAAAAAAAAAvAQAAX3Jl&#10;bHMvLnJlbHNQSwECLQAUAAYACAAAACEAkxIOJn4BAADuAgAADgAAAAAAAAAAAAAAAAAuAgAAZHJz&#10;L2Uyb0RvYy54bWxQSwECLQAUAAYACAAAACEAPJ0QIuEAAAAKAQAADwAAAAAAAAAAAAAAAADYAwAA&#10;ZHJzL2Rvd25yZXYueG1sUEsFBgAAAAAEAAQA8wAAAOYEAAAAAA==&#10;" filled="f" stroked="f">
                <v:textbox>
                  <w:txbxContent>
                    <w:p w14:paraId="63C8E9A1" w14:textId="77777777" w:rsidR="00CB66A7" w:rsidRPr="00A31B62" w:rsidRDefault="00CB66A7">
                      <w:pPr>
                        <w:rPr>
                          <w:rFonts w:ascii="Calibri" w:eastAsiaTheme="minorEastAsia" w:hAnsi="Calibri" w:cs="Calibri"/>
                          <w:b/>
                          <w:bCs/>
                          <w:color w:val="316729"/>
                          <w:kern w:val="24"/>
                          <w:sz w:val="36"/>
                          <w:szCs w:val="36"/>
                        </w:rPr>
                      </w:pPr>
                      <w:r w:rsidRPr="00A31B62">
                        <w:rPr>
                          <w:rFonts w:ascii="Calibri" w:eastAsiaTheme="minorEastAsia" w:hAnsi="Calibri" w:cs="Calibri"/>
                          <w:b/>
                          <w:bCs/>
                          <w:color w:val="316729"/>
                          <w:kern w:val="24"/>
                          <w:sz w:val="44"/>
                          <w:szCs w:val="44"/>
                        </w:rPr>
                        <w:t>Assessment Summary</w:t>
                      </w:r>
                      <w:r w:rsidRPr="00A31B62">
                        <w:rPr>
                          <w:rFonts w:ascii="Calibri" w:eastAsiaTheme="minorEastAsia" w:hAnsi="Calibri" w:cs="Calibri"/>
                          <w:b/>
                          <w:bCs/>
                          <w:color w:val="316729"/>
                          <w:kern w:val="24"/>
                          <w:sz w:val="36"/>
                          <w:szCs w:val="36"/>
                        </w:rPr>
                        <w:t xml:space="preserve"> </w:t>
                      </w:r>
                    </w:p>
                  </w:txbxContent>
                </v:textbox>
              </v:shape>
            </w:pict>
          </mc:Fallback>
        </mc:AlternateContent>
      </w:r>
    </w:p>
    <w:p w14:paraId="3585938E" w14:textId="77777777" w:rsidR="00421DDC" w:rsidRPr="00A31B62" w:rsidRDefault="00421DDC">
      <w:pPr>
        <w:rPr>
          <w:rFonts w:hint="eastAsia"/>
        </w:rPr>
      </w:pPr>
    </w:p>
    <w:p w14:paraId="57E1CE7E" w14:textId="77777777" w:rsidR="00421DDC" w:rsidRPr="00A31B62" w:rsidRDefault="008D07F0">
      <w:pPr>
        <w:rPr>
          <w:rFonts w:hint="eastAsia"/>
        </w:rPr>
      </w:pPr>
      <w:r w:rsidRPr="0087457B">
        <w:rPr>
          <w:noProof/>
        </w:rPr>
        <mc:AlternateContent>
          <mc:Choice Requires="wps">
            <w:drawing>
              <wp:anchor distT="0" distB="0" distL="114300" distR="114300" simplePos="0" relativeHeight="251683840" behindDoc="1" locked="0" layoutInCell="1" allowOverlap="1" wp14:anchorId="09D36216" wp14:editId="741CB371">
                <wp:simplePos x="0" y="0"/>
                <wp:positionH relativeFrom="column">
                  <wp:posOffset>-114300</wp:posOffset>
                </wp:positionH>
                <wp:positionV relativeFrom="paragraph">
                  <wp:posOffset>211455</wp:posOffset>
                </wp:positionV>
                <wp:extent cx="4808855" cy="2152650"/>
                <wp:effectExtent l="0" t="0" r="0" b="0"/>
                <wp:wrapTight wrapText="bothSides">
                  <wp:wrapPolygon edited="0">
                    <wp:start x="257" y="0"/>
                    <wp:lineTo x="257" y="21409"/>
                    <wp:lineTo x="21306" y="21409"/>
                    <wp:lineTo x="21306" y="0"/>
                    <wp:lineTo x="257" y="0"/>
                  </wp:wrapPolygon>
                </wp:wrapTight>
                <wp:docPr id="421052896" name="文本框 26"/>
                <wp:cNvGraphicFramePr/>
                <a:graphic xmlns:a="http://schemas.openxmlformats.org/drawingml/2006/main">
                  <a:graphicData uri="http://schemas.microsoft.com/office/word/2010/wordprocessingShape">
                    <wps:wsp>
                      <wps:cNvSpPr txBox="1"/>
                      <wps:spPr>
                        <a:xfrm>
                          <a:off x="0" y="0"/>
                          <a:ext cx="4808855" cy="2152650"/>
                        </a:xfrm>
                        <a:prstGeom prst="rect">
                          <a:avLst/>
                        </a:prstGeom>
                        <a:noFill/>
                        <a:ln w="6350">
                          <a:noFill/>
                        </a:ln>
                      </wps:spPr>
                      <wps:txbx>
                        <w:txbxContent>
                          <w:p w14:paraId="1A93C309" w14:textId="5BCA4F5B" w:rsidR="00CB66A7" w:rsidRPr="00A31B62" w:rsidRDefault="00CB66A7">
                            <w:pPr>
                              <w:jc w:val="both"/>
                              <w:rPr>
                                <w:rFonts w:ascii="Calibri" w:hAnsi="Calibri" w:cs="Calibri"/>
                                <w:szCs w:val="28"/>
                              </w:rPr>
                            </w:pPr>
                            <w:r w:rsidRPr="00A31B62">
                              <w:rPr>
                                <w:rFonts w:ascii="Calibri" w:hAnsi="Calibri" w:cs="Calibri"/>
                                <w:szCs w:val="28"/>
                              </w:rPr>
                              <w:t xml:space="preserve">China </w:t>
                            </w:r>
                            <w:proofErr w:type="spellStart"/>
                            <w:r w:rsidRPr="00A31B62">
                              <w:rPr>
                                <w:rFonts w:ascii="Calibri" w:hAnsi="Calibri" w:cs="Calibri"/>
                                <w:szCs w:val="28"/>
                              </w:rPr>
                              <w:t>Chengxin</w:t>
                            </w:r>
                            <w:proofErr w:type="spellEnd"/>
                            <w:r w:rsidRPr="00A31B62">
                              <w:rPr>
                                <w:rFonts w:ascii="Calibri" w:hAnsi="Calibri" w:cs="Calibri"/>
                                <w:szCs w:val="28"/>
                              </w:rPr>
                              <w:t xml:space="preserve"> Green Finance International Co., Ltd. (CCXGF) provided a Second Party Opinion (SPO) on </w:t>
                            </w:r>
                            <w:r w:rsidR="00DA0BED" w:rsidRPr="00DA0BED">
                              <w:rPr>
                                <w:rFonts w:ascii="Calibri" w:hAnsi="Calibri" w:cs="Calibri" w:hint="eastAsia"/>
                                <w:szCs w:val="28"/>
                              </w:rPr>
                              <w:t>QINGDAO JIMO DISTRICT URBAN TOURISM DEVELOPMENT AND INVESTMENT CO., LTD.</w:t>
                            </w:r>
                            <w:r w:rsidRPr="00A31B62">
                              <w:rPr>
                                <w:rFonts w:ascii="Calibri" w:hAnsi="Calibri" w:cs="Calibri"/>
                                <w:szCs w:val="28"/>
                              </w:rPr>
                              <w:t xml:space="preserve"> </w:t>
                            </w:r>
                            <w:r w:rsidRPr="00A31B62">
                              <w:rPr>
                                <w:rFonts w:ascii="Calibri" w:hAnsi="Calibri" w:cs="Calibri" w:hint="eastAsia"/>
                                <w:szCs w:val="28"/>
                              </w:rPr>
                              <w:t>Green Finance Framework</w:t>
                            </w:r>
                            <w:r w:rsidRPr="00A31B62">
                              <w:rPr>
                                <w:rFonts w:ascii="Calibri" w:hAnsi="Calibri" w:cs="Calibri"/>
                                <w:szCs w:val="28"/>
                              </w:rPr>
                              <w:t xml:space="preserve">, assessing its alignment with </w:t>
                            </w:r>
                            <w:r w:rsidRPr="00A31B62">
                              <w:rPr>
                                <w:rFonts w:ascii="Calibri" w:hAnsi="Calibri" w:cs="Calibri" w:hint="eastAsia"/>
                                <w:szCs w:val="28"/>
                              </w:rPr>
                              <w:t>benchmarked principles</w:t>
                            </w:r>
                            <w:r w:rsidRPr="00A31B62">
                              <w:rPr>
                                <w:rFonts w:ascii="Calibri" w:hAnsi="Calibri" w:cs="Calibri"/>
                                <w:szCs w:val="28"/>
                              </w:rPr>
                              <w:t xml:space="preserve">, relevance to the </w:t>
                            </w:r>
                            <w:r w:rsidRPr="00A31B62">
                              <w:rPr>
                                <w:rFonts w:ascii="Calibri" w:hAnsi="Calibri" w:cs="Calibri" w:hint="eastAsia"/>
                                <w:szCs w:val="28"/>
                              </w:rPr>
                              <w:t>group</w:t>
                            </w:r>
                            <w:r w:rsidRPr="00A31B62">
                              <w:rPr>
                                <w:rFonts w:ascii="Calibri" w:hAnsi="Calibri" w:cs="Calibri"/>
                                <w:szCs w:val="28"/>
                              </w:rPr>
                              <w:t xml:space="preserve">’s sustainable development strategy, feasibility of achieving environmental or social objectives, and effectiveness in managing environmental and social risks. Endorsed by the CCXGF Sustainability Assessment Committee, CCXGF regards the rating of </w:t>
                            </w:r>
                            <w:r w:rsidR="00DA0BED" w:rsidRPr="00DA0BED">
                              <w:rPr>
                                <w:rFonts w:ascii="Calibri" w:hAnsi="Calibri" w:cs="Calibri" w:hint="eastAsia"/>
                                <w:szCs w:val="28"/>
                              </w:rPr>
                              <w:t>QINGDAO JIMO DISTRICT URBAN TOURISM DEVELOPMENT AND INVESTMENT CO., LTD.</w:t>
                            </w:r>
                            <w:r w:rsidRPr="00A31B62">
                              <w:rPr>
                                <w:rFonts w:ascii="Calibri" w:hAnsi="Calibri" w:cs="Calibri"/>
                                <w:szCs w:val="28"/>
                              </w:rPr>
                              <w:t xml:space="preserve"> </w:t>
                            </w:r>
                            <w:r w:rsidRPr="00A31B62">
                              <w:rPr>
                                <w:rFonts w:ascii="Calibri" w:hAnsi="Calibri" w:cs="Calibri" w:hint="eastAsia"/>
                                <w:szCs w:val="28"/>
                              </w:rPr>
                              <w:t>Green Finance Framework</w:t>
                            </w:r>
                            <w:r w:rsidRPr="00A31B62">
                              <w:rPr>
                                <w:rFonts w:ascii="Calibri" w:hAnsi="Calibri" w:cs="Calibri"/>
                                <w:szCs w:val="28"/>
                              </w:rPr>
                              <w:t xml:space="preserve"> as Sf-2[Good].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9D36216" id="文本框 26" o:spid="_x0000_s1031" type="#_x0000_t202" style="position:absolute;margin-left:-9pt;margin-top:16.65pt;width:378.65pt;height:16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kVBAIAAPoDAAAOAAAAZHJzL2Uyb0RvYy54bWysU1uvEyEQfjfxPxDe7XZrt9am25N6TmpM&#10;Gs9JqvGZstAlAQaBdrf+egd69fJkfIGBb5jLNx/zh95ochA+KLA1LQdDSoTl0Ci7q+nXL6s3U0pC&#10;ZLZhGqyo6VEE+rB4/WreuZkYQQu6EZ5gEBtmnatpG6ObFUXgrTAsDMAJi6AEb1jEo98VjWcdRje6&#10;GA2Hk6ID3zgPXISAt08nkC5yfCkFj89SBhGJrinWFvPq87pNa7GYs9nOM9cqfi6D/UMVhimLSa+h&#10;nlhkZO/VH6GM4h4CyDjgYAqQUnGRe8BuyuFv3Wxa5kTuBckJ7kpT+H9h+efDxr14EvsP0OMAEyGd&#10;C7OAl6mfXnqTdqyUII4UHq+0iT4Sjpfj6XA6rSpKOGKjshpNqkxscXvufIgfBRiSjJp6nEumix3W&#10;IWJKdL24pGwWVkrrPBttSVfTyVsM+QuCL7TFh7dikxX7bU9UU9Pq0sgWmiP25+E0+uD4SmENaxbi&#10;C/M4a2wJ9RufcZEaMBecLUpa8D/+dp/8cQSIUtKhdmoavu+ZF5ToTxaH874cj5PY8mFcvRvhwd8j&#10;23vE7s0joDxL/CmOZzP5R30xpQfzDWW+TFkRYpZj7prGi/kYT4rGb8LFcpmdUF6OxbXdOJ5Cn7hb&#10;7iNIlQlPbJ24OZOIAstzOH+GpOD7c/a6fdnFTwAAAP//AwBQSwMEFAAGAAgAAAAhAJiSuGDiAAAA&#10;CgEAAA8AAABkcnMvZG93bnJldi54bWxMj81OwzAQhO9IvIO1SNxap7GgIcSpqkgVEiqHll64bWI3&#10;ifBPiN028PRsT3Db3RnNflOsJmvYWY+h907CYp4A067xqnethMP7ZpYBCxGdQuOdlvCtA6zK25sC&#10;c+UvbqfP+9gyCnEhRwldjEPOeWg6bTHM/aAdaUc/Woy0ji1XI14o3BqeJskjt9g7+tDhoKtON5/7&#10;k5XwWm3ecFenNvsx1cv2uB6+Dh8PUt7fTetnYFFP8c8MV3xCh5KYan9yKjAjYbbIqEuUIIQARoal&#10;eKKhpsMyFcDLgv+vUP4CAAD//wMAUEsBAi0AFAAGAAgAAAAhALaDOJL+AAAA4QEAABMAAAAAAAAA&#10;AAAAAAAAAAAAAFtDb250ZW50X1R5cGVzXS54bWxQSwECLQAUAAYACAAAACEAOP0h/9YAAACUAQAA&#10;CwAAAAAAAAAAAAAAAAAvAQAAX3JlbHMvLnJlbHNQSwECLQAUAAYACAAAACEAAoH5FQQCAAD6AwAA&#10;DgAAAAAAAAAAAAAAAAAuAgAAZHJzL2Uyb0RvYy54bWxQSwECLQAUAAYACAAAACEAmJK4YOIAAAAK&#10;AQAADwAAAAAAAAAAAAAAAABeBAAAZHJzL2Rvd25yZXYueG1sUEsFBgAAAAAEAAQA8wAAAG0FAAAA&#10;AA==&#10;" filled="f" stroked="f" strokeweight=".5pt">
                <v:textbox>
                  <w:txbxContent>
                    <w:p w14:paraId="1A93C309" w14:textId="5BCA4F5B" w:rsidR="00CB66A7" w:rsidRPr="00A31B62" w:rsidRDefault="00CB66A7">
                      <w:pPr>
                        <w:jc w:val="both"/>
                        <w:rPr>
                          <w:rFonts w:ascii="Calibri" w:hAnsi="Calibri" w:cs="Calibri"/>
                          <w:szCs w:val="28"/>
                        </w:rPr>
                      </w:pPr>
                      <w:r w:rsidRPr="00A31B62">
                        <w:rPr>
                          <w:rFonts w:ascii="Calibri" w:hAnsi="Calibri" w:cs="Calibri"/>
                          <w:szCs w:val="28"/>
                        </w:rPr>
                        <w:t xml:space="preserve">China </w:t>
                      </w:r>
                      <w:proofErr w:type="spellStart"/>
                      <w:r w:rsidRPr="00A31B62">
                        <w:rPr>
                          <w:rFonts w:ascii="Calibri" w:hAnsi="Calibri" w:cs="Calibri"/>
                          <w:szCs w:val="28"/>
                        </w:rPr>
                        <w:t>Chengxin</w:t>
                      </w:r>
                      <w:proofErr w:type="spellEnd"/>
                      <w:r w:rsidRPr="00A31B62">
                        <w:rPr>
                          <w:rFonts w:ascii="Calibri" w:hAnsi="Calibri" w:cs="Calibri"/>
                          <w:szCs w:val="28"/>
                        </w:rPr>
                        <w:t xml:space="preserve"> Green Finance International Co., Ltd. (CCXGF) provided a Second Party Opinion (SPO) on </w:t>
                      </w:r>
                      <w:r w:rsidR="00DA0BED" w:rsidRPr="00DA0BED">
                        <w:rPr>
                          <w:rFonts w:ascii="Calibri" w:hAnsi="Calibri" w:cs="Calibri" w:hint="eastAsia"/>
                          <w:szCs w:val="28"/>
                        </w:rPr>
                        <w:t>QINGDAO JIMO DISTRICT URBAN TOURISM DEVELOPMENT AND INVESTMENT CO., LTD.</w:t>
                      </w:r>
                      <w:r w:rsidRPr="00A31B62">
                        <w:rPr>
                          <w:rFonts w:ascii="Calibri" w:hAnsi="Calibri" w:cs="Calibri"/>
                          <w:szCs w:val="28"/>
                        </w:rPr>
                        <w:t xml:space="preserve"> </w:t>
                      </w:r>
                      <w:r w:rsidRPr="00A31B62">
                        <w:rPr>
                          <w:rFonts w:ascii="Calibri" w:hAnsi="Calibri" w:cs="Calibri" w:hint="eastAsia"/>
                          <w:szCs w:val="28"/>
                        </w:rPr>
                        <w:t>Green Finance Framework</w:t>
                      </w:r>
                      <w:r w:rsidRPr="00A31B62">
                        <w:rPr>
                          <w:rFonts w:ascii="Calibri" w:hAnsi="Calibri" w:cs="Calibri"/>
                          <w:szCs w:val="28"/>
                        </w:rPr>
                        <w:t xml:space="preserve">, assessing its alignment with </w:t>
                      </w:r>
                      <w:r w:rsidRPr="00A31B62">
                        <w:rPr>
                          <w:rFonts w:ascii="Calibri" w:hAnsi="Calibri" w:cs="Calibri" w:hint="eastAsia"/>
                          <w:szCs w:val="28"/>
                        </w:rPr>
                        <w:t>benchmarked principles</w:t>
                      </w:r>
                      <w:r w:rsidRPr="00A31B62">
                        <w:rPr>
                          <w:rFonts w:ascii="Calibri" w:hAnsi="Calibri" w:cs="Calibri"/>
                          <w:szCs w:val="28"/>
                        </w:rPr>
                        <w:t xml:space="preserve">, relevance to the </w:t>
                      </w:r>
                      <w:r w:rsidRPr="00A31B62">
                        <w:rPr>
                          <w:rFonts w:ascii="Calibri" w:hAnsi="Calibri" w:cs="Calibri" w:hint="eastAsia"/>
                          <w:szCs w:val="28"/>
                        </w:rPr>
                        <w:t>group</w:t>
                      </w:r>
                      <w:r w:rsidRPr="00A31B62">
                        <w:rPr>
                          <w:rFonts w:ascii="Calibri" w:hAnsi="Calibri" w:cs="Calibri"/>
                          <w:szCs w:val="28"/>
                        </w:rPr>
                        <w:t xml:space="preserve">’s sustainable development strategy, feasibility of achieving environmental or social objectives, and effectiveness in managing environmental and social risks. Endorsed by the CCXGF Sustainability Assessment Committee, CCXGF regards the rating of </w:t>
                      </w:r>
                      <w:r w:rsidR="00DA0BED" w:rsidRPr="00DA0BED">
                        <w:rPr>
                          <w:rFonts w:ascii="Calibri" w:hAnsi="Calibri" w:cs="Calibri" w:hint="eastAsia"/>
                          <w:szCs w:val="28"/>
                        </w:rPr>
                        <w:t>QINGDAO JIMO DISTRICT URBAN TOURISM DEVELOPMENT AND INVESTMENT CO., LTD.</w:t>
                      </w:r>
                      <w:r w:rsidRPr="00A31B62">
                        <w:rPr>
                          <w:rFonts w:ascii="Calibri" w:hAnsi="Calibri" w:cs="Calibri"/>
                          <w:szCs w:val="28"/>
                        </w:rPr>
                        <w:t xml:space="preserve"> </w:t>
                      </w:r>
                      <w:r w:rsidRPr="00A31B62">
                        <w:rPr>
                          <w:rFonts w:ascii="Calibri" w:hAnsi="Calibri" w:cs="Calibri" w:hint="eastAsia"/>
                          <w:szCs w:val="28"/>
                        </w:rPr>
                        <w:t>Green Finance Framework</w:t>
                      </w:r>
                      <w:r w:rsidRPr="00A31B62">
                        <w:rPr>
                          <w:rFonts w:ascii="Calibri" w:hAnsi="Calibri" w:cs="Calibri"/>
                          <w:szCs w:val="28"/>
                        </w:rPr>
                        <w:t xml:space="preserve"> as Sf-2[Good].</w:t>
                      </w:r>
                    </w:p>
                  </w:txbxContent>
                </v:textbox>
                <w10:wrap type="tight"/>
              </v:shape>
            </w:pict>
          </mc:Fallback>
        </mc:AlternateContent>
      </w:r>
      <w:r w:rsidRPr="0087457B">
        <w:rPr>
          <w:noProof/>
          <w14:ligatures w14:val="standardContextual"/>
        </w:rPr>
        <mc:AlternateContent>
          <mc:Choice Requires="wpg">
            <w:drawing>
              <wp:anchor distT="0" distB="0" distL="114300" distR="114300" simplePos="0" relativeHeight="251711488" behindDoc="0" locked="0" layoutInCell="1" allowOverlap="1" wp14:anchorId="0D668FBB" wp14:editId="32A4B314">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4F8A76" w14:textId="77777777" w:rsidR="00CB66A7" w:rsidRPr="00A31B62" w:rsidRDefault="00CB66A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686286CB" w14:textId="77777777" w:rsidR="00CB66A7" w:rsidRPr="00A31B62" w:rsidRDefault="00CB66A7">
                              <w:pPr>
                                <w:widowControl w:val="0"/>
                                <w:spacing w:after="160" w:line="278" w:lineRule="auto"/>
                                <w:rPr>
                                  <w:rFonts w:ascii="Calibri" w:hAnsi="Calibri" w:cs="Calibri"/>
                                  <w:b/>
                                  <w:bCs/>
                                  <w:color w:val="FFFFFF" w:themeColor="background1"/>
                                  <w:sz w:val="21"/>
                                  <w:szCs w:val="22"/>
                                </w:rPr>
                              </w:pPr>
                              <w:r w:rsidRPr="00A31B62">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D668FBB" id="组合 25" o:spid="_x0000_s1032" style="position:absolute;margin-left:389.5pt;margin-top:14.5pt;width:112pt;height:23.8pt;z-index:251711488" coordorigin=",51" coordsize="142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WFYgMAAC4IAAAOAAAAZHJzL2Uyb0RvYy54bWy0Vc1u3DYQvgfIOxC8x/rZf8Fy4DixEcCo&#10;DbtFz1yKWgmgSIbkWus8QPIGPfXSe5/Lz9EhKXH9X8BF96AVxZlvZj5+nDn8uOs4umHatFKUODtI&#10;MWKCyqoVmxL/9uvphyVGxhJRES4FK/EtM/jj0ft3h70qWC4bySumEYAIU/SqxI21qkgSQxvWEXMg&#10;FROwWUvdEQtLvUkqTXpA73iSp+k86aWulJaUGQNfP4dNfOTx65pRe1HXhlnESwy5Wf/U/rl2z+To&#10;kBQbTVTT0iEN8oYsOtIKCBqhPhNL0Fa3T6C6lmppZG0PqOwSWdctZb4GqCZLH1VzpuVW+Vo2Rb9R&#10;kSag9hFPb4alv9ycaXWtLjUw0asNcOFXrpZdrTv3D1minafsNlLGdhZR+JhN83w6yzCisDdJ83w+&#10;cEobIH7vNsvyPJBNmy+v+yZj5ORBPr0ChZg9Cea/kXDdEMU8t6YAEi41aqsS5+livsjy1RQjQTrQ&#10;65XciopV6AqURMSGM5S5Mlwy4BV5M4UBCl8kbZlNl96PFJG4fJHCLxCXpxMQswOOxZNCaWPPmOyQ&#10;eykxaEFULg2vM3JzbmywH+1cdCN5W522nPuF3qxPuEY3BMQ/yeaLfDWEeGDGhTMW0rkFRPcFyB+L&#10;8m/2ljNnx8UVq4ErOPvcZ+KvKotxCKVM2CxsNaRiIXw2c8UG+Ojhy/WADrmG+BF7AHBt4Cl2gBns&#10;nSvzNz06p68lFpyjh48shY3OXSukfg6AQ1VD5GA/khSocSzZ3XrndTR3lu7LWla3oK0eOkyJzbct&#10;0QwjbfmJDA2JCNpI6EfUag/ufEDlwfl/l3u2TCerdJUvo97v/vh59+ffd3/9QOG+unwGoSO7+yTd&#10;lR9re0Hys3TpGgL0g/2lj6qfLLL5qPp9u3hF9f8i+Chbp0zUl3g+mYXjjzsA/oyg41EtxnKGo9Iy&#10;DAmj6GkLN++cGHtJNEwFuKww6ewFPGouIZYc3jCCM/z+3HdnD30KdvEjDfCvAjrYKptO3Vjyi+ls&#10;kcNC399Z398R287rBtiF7EYJ3VNTrWX3OwzEYxcVoEZ12fH1xIbZBwOVsuNjbwSDSBF7Lq4VdYfr&#10;LoSQx1sr69Z3mL2MB8F7ffrmDEPJ3+FhgLqpd3/t7fdj/ugfAAAA//8DAFBLAwQUAAYACAAAACEA&#10;R4zeDOAAAAAKAQAADwAAAGRycy9kb3ducmV2LnhtbEyPQUvDQBCF74L/YRnBm91Ni6nGbEop6qkI&#10;tkLpbZpMk9DsbMhuk/TfuznpaWZ4jzffS1ejaURPnasta4hmCgRxbouaSw0/+4+nFxDOIxfYWCYN&#10;N3Kwyu7vUkwKO/A39TtfihDCLkENlfdtIqXLKzLoZrYlDtrZdgZ9OLtSFh0OIdw0cq5ULA3WHD5U&#10;2NKmovyyuxoNnwMO60X03m8v583tuH/+Omwj0vrxYVy/gfA0+j8zTPgBHbLAdLJXLpxoNCyXr6GL&#10;1zCf5mRQahG2U5DiGGSWyv8Vsl8AAAD//wMAUEsBAi0AFAAGAAgAAAAhALaDOJL+AAAA4QEAABMA&#10;AAAAAAAAAAAAAAAAAAAAAFtDb250ZW50X1R5cGVzXS54bWxQSwECLQAUAAYACAAAACEAOP0h/9YA&#10;AACUAQAACwAAAAAAAAAAAAAAAAAvAQAAX3JlbHMvLnJlbHNQSwECLQAUAAYACAAAACEATS7lhWID&#10;AAAuCAAADgAAAAAAAAAAAAAAAAAuAgAAZHJzL2Uyb0RvYy54bWxQSwECLQAUAAYACAAAACEAR4ze&#10;DOAAAAAKAQAADwAAAAAAAAAAAAAAAAC8BQAAZHJzL2Rvd25yZXYueG1sUEsFBgAAAAAEAAQA8wAA&#10;AMkGAAAAAA==&#10;">
                <v:roundrect id="Rounded Rectangle 1" o:spid="_x0000_s1033" style="position:absolute;top:81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tkzAAAAOIAAAAPAAAAZHJzL2Rvd25yZXYueG1sRI9La8Mw&#10;EITvgf4HsYXeEtkmzcONElpDoAR6aB6Y3BZra5tKK2MpidtfXxUKPQ4z8w2z2gzWiCv1vnWsIJ0k&#10;IIgrp1uuFRwP2/EChA/IGo1jUvBFHjbru9EKc+1u/E7XfahFhLDPUUETQpdL6auGLPqJ64ij9+F6&#10;iyHKvpa6x1uEWyOzJJlJiy3HhQY7KhqqPvcXq2Cxe/w2p6LbvVXn4qVOTVkepqVSD/fD8xOIQEP4&#10;D/+1X7WCLJnP5mm2nMLvpXgH5PoHAAD//wMAUEsBAi0AFAAGAAgAAAAhANvh9svuAAAAhQEAABMA&#10;AAAAAAAAAAAAAAAAAAAAAFtDb250ZW50X1R5cGVzXS54bWxQSwECLQAUAAYACAAAACEAWvQsW78A&#10;AAAVAQAACwAAAAAAAAAAAAAAAAAfAQAAX3JlbHMvLnJlbHNQSwECLQAUAAYACAAAACEAuhALZMwA&#10;AADiAAAADwAAAAAAAAAAAAAAAAAHAgAAZHJzL2Rvd25yZXYueG1sUEsFBgAAAAADAAMAtwAAAAAD&#10;AAAAAA==&#10;" fillcolor="#316729" stroked="f" strokeweight="1pt">
                  <v:stroke joinstyle="miter"/>
                  <v:textbox>
                    <w:txbxContent>
                      <w:p w14:paraId="5E4F8A76" w14:textId="77777777" w:rsidR="00CB66A7" w:rsidRPr="00A31B62" w:rsidRDefault="00CB66A7">
                        <w:pPr>
                          <w:rPr>
                            <w:rFonts w:ascii="Calibri" w:eastAsiaTheme="minorEastAsia" w:hAnsi="Calibri" w:cs="Calibri"/>
                            <w:color w:val="FFFFFF" w:themeColor="background1"/>
                            <w:kern w:val="24"/>
                            <w:sz w:val="18"/>
                            <w:szCs w:val="18"/>
                          </w:rPr>
                        </w:pPr>
                      </w:p>
                    </w:txbxContent>
                  </v:textbox>
                </v:roundrect>
                <v:shape id="_x0000_s1034" type="#_x0000_t202" style="position:absolute;left:508;top:51;width:1371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BDygAAAOMAAAAPAAAAZHJzL2Rvd25yZXYueG1sRE9LT8JA&#10;EL6b+B82Y8JNdi1KSmEhpAnRGDnwuHAbukPb0J2t3RWqv941MeE433tmi9424kKdrx1reBoqEMSF&#10;MzWXGva71WMKwgdkg41j0vBNHhbz+7sZZsZdeUOXbShFDGGfoYYqhDaT0hcVWfRD1xJH7uQ6iyGe&#10;XSlNh9cYbhuZKDWWFmuODRW2lFdUnLdfVsN7vlrj5pjY9KfJXz9Oy/Zzf3jRevDQL6cgAvXhJv53&#10;v5k4P1WjiZok6TP8/RQBkPNfAAAA//8DAFBLAQItABQABgAIAAAAIQDb4fbL7gAAAIUBAAATAAAA&#10;AAAAAAAAAAAAAAAAAABbQ29udGVudF9UeXBlc10ueG1sUEsBAi0AFAAGAAgAAAAhAFr0LFu/AAAA&#10;FQEAAAsAAAAAAAAAAAAAAAAAHwEAAF9yZWxzLy5yZWxzUEsBAi0AFAAGAAgAAAAhAFwhIEPKAAAA&#10;4wAAAA8AAAAAAAAAAAAAAAAABwIAAGRycy9kb3ducmV2LnhtbFBLBQYAAAAAAwADALcAAAD+AgAA&#10;AAA=&#10;" filled="f" stroked="f" strokeweight=".5pt">
                  <v:textbox>
                    <w:txbxContent>
                      <w:p w14:paraId="686286CB" w14:textId="77777777" w:rsidR="00CB66A7" w:rsidRPr="00A31B62" w:rsidRDefault="00CB66A7">
                        <w:pPr>
                          <w:widowControl w:val="0"/>
                          <w:spacing w:after="160" w:line="278" w:lineRule="auto"/>
                          <w:rPr>
                            <w:rFonts w:ascii="Calibri" w:hAnsi="Calibri" w:cs="Calibri"/>
                            <w:b/>
                            <w:bCs/>
                            <w:color w:val="FFFFFF" w:themeColor="background1"/>
                            <w:sz w:val="21"/>
                            <w:szCs w:val="22"/>
                          </w:rPr>
                        </w:pPr>
                        <w:r w:rsidRPr="00A31B62">
                          <w:rPr>
                            <w:rFonts w:ascii="Calibri" w:hAnsi="Calibri" w:cs="Calibri"/>
                            <w:b/>
                            <w:bCs/>
                            <w:color w:val="FFFFFF" w:themeColor="background1"/>
                            <w:sz w:val="21"/>
                            <w:szCs w:val="22"/>
                          </w:rPr>
                          <w:t>Framework Type</w:t>
                        </w:r>
                      </w:p>
                    </w:txbxContent>
                  </v:textbox>
                </v:shape>
              </v:group>
            </w:pict>
          </mc:Fallback>
        </mc:AlternateContent>
      </w:r>
    </w:p>
    <w:p w14:paraId="14C7EEF3" w14:textId="77777777" w:rsidR="00421DDC" w:rsidRPr="00A31B62" w:rsidRDefault="00421DDC">
      <w:pPr>
        <w:rPr>
          <w:rFonts w:hint="eastAsia"/>
        </w:rPr>
      </w:pPr>
    </w:p>
    <w:p w14:paraId="01F50EE4" w14:textId="77777777" w:rsidR="00421DDC" w:rsidRPr="00A31B62" w:rsidRDefault="008D07F0">
      <w:pPr>
        <w:rPr>
          <w:rFonts w:hint="eastAsia"/>
        </w:rPr>
      </w:pPr>
      <w:r w:rsidRPr="0087457B">
        <w:rPr>
          <w:noProof/>
        </w:rPr>
        <mc:AlternateContent>
          <mc:Choice Requires="wps">
            <w:drawing>
              <wp:anchor distT="0" distB="0" distL="114300" distR="114300" simplePos="0" relativeHeight="251675648" behindDoc="1" locked="0" layoutInCell="1" allowOverlap="1" wp14:anchorId="7376DE4E" wp14:editId="323B4096">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CEE4EA7" w14:textId="05BC27A8" w:rsidR="00CB66A7" w:rsidRPr="00A31B62" w:rsidRDefault="00CB66A7">
                            <w:pPr>
                              <w:rPr>
                                <w:rFonts w:ascii="Calibri Light" w:hAnsi="Calibri Light" w:cs="Calibri Light"/>
                              </w:rPr>
                            </w:pPr>
                            <w:r w:rsidRPr="00A31B62">
                              <w:rPr>
                                <w:rFonts w:ascii="Calibri Light" w:hAnsi="Calibri Light" w:cs="Calibri Light"/>
                              </w:rPr>
                              <w:t>Green Finance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76DE4E" id="文本框 23" o:spid="_x0000_s1035" type="#_x0000_t202" style="position:absolute;margin-left:385.3pt;margin-top:273.6pt;width:124.55pt;height:24.5pt;z-index:-2516408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17AwIAAPk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V3R67mML9RHb89BPPji+UljDmoX4&#10;yjyOGjtC+cYXXKQGzAUni5IG/I+/3Sd/nACilLQonYqG73vmBSX6k8XZvC/H46S1fBhPHkZ48LfI&#10;9haxe/MEqM4SP4rj2Uz+UZ9N6cF8Q5UvU1aEmOWYu6LxbD7FXtD4S7hYLrMTqsuxuLYbx1Ponrvl&#10;PoJUmfDEVs/NiUTUV57D6S8kAd+es9f1xy5+AgAA//8DAFBLAwQUAAYACAAAACEACSQP7uMAAAAM&#10;AQAADwAAAGRycy9kb3ducmV2LnhtbEyPwU7DMAyG70i8Q2QkbixZxdqtNJ2mShMSgsPGLtzcJmsr&#10;Eqc02VZ4erITHG1/+v39xXqyhp316HtHEuYzAUxT41RPrYTD+/ZhCcwHJIXGkZbwrT2sy9ubAnPl&#10;LrTT531oWQwhn6OELoQh59w3nbboZ27QFG9HN1oMcRxbrka8xHBreCJEyi32FD90OOiq083n/mQl&#10;vFTbN9zViV3+mOr59bgZvg4fCynv76bNE7Cgp/AHw1U/qkMZnWp3IuWZkZBlIo2ohMVjlgC7EmK+&#10;yoDVcbVKE+Blwf+XKH8BAAD//wMAUEsBAi0AFAAGAAgAAAAhALaDOJL+AAAA4QEAABMAAAAAAAAA&#10;AAAAAAAAAAAAAFtDb250ZW50X1R5cGVzXS54bWxQSwECLQAUAAYACAAAACEAOP0h/9YAAACUAQAA&#10;CwAAAAAAAAAAAAAAAAAvAQAAX3JlbHMvLnJlbHNQSwECLQAUAAYACAAAACEAWHvNewMCAAD5AwAA&#10;DgAAAAAAAAAAAAAAAAAuAgAAZHJzL2Uyb0RvYy54bWxQSwECLQAUAAYACAAAACEACSQP7uMAAAAM&#10;AQAADwAAAAAAAAAAAAAAAABdBAAAZHJzL2Rvd25yZXYueG1sUEsFBgAAAAAEAAQA8wAAAG0FAAAA&#10;AA==&#10;" filled="f" stroked="f" strokeweight=".5pt">
                <v:textbox>
                  <w:txbxContent>
                    <w:p w14:paraId="2CEE4EA7" w14:textId="05BC27A8" w:rsidR="00CB66A7" w:rsidRPr="00A31B62" w:rsidRDefault="00CB66A7">
                      <w:pPr>
                        <w:rPr>
                          <w:rFonts w:ascii="Calibri Light" w:hAnsi="Calibri Light" w:cs="Calibri Light"/>
                        </w:rPr>
                      </w:pPr>
                      <w:r w:rsidRPr="00A31B62">
                        <w:rPr>
                          <w:rFonts w:ascii="Calibri Light" w:hAnsi="Calibri Light" w:cs="Calibri Light"/>
                        </w:rPr>
                        <w:t>Green Finance</w:t>
                      </w:r>
                    </w:p>
                  </w:txbxContent>
                </v:textbox>
                <w10:wrap type="tight" anchory="page"/>
              </v:shape>
            </w:pict>
          </mc:Fallback>
        </mc:AlternateContent>
      </w:r>
      <w:r w:rsidRPr="0087457B">
        <w:rPr>
          <w:noProof/>
        </w:rPr>
        <mc:AlternateContent>
          <mc:Choice Requires="wps">
            <w:drawing>
              <wp:anchor distT="0" distB="0" distL="114300" distR="114300" simplePos="0" relativeHeight="251677696" behindDoc="1" locked="0" layoutInCell="1" allowOverlap="1" wp14:anchorId="262983D9" wp14:editId="21B3EF01">
                <wp:simplePos x="0" y="0"/>
                <wp:positionH relativeFrom="column">
                  <wp:posOffset>4885690</wp:posOffset>
                </wp:positionH>
                <wp:positionV relativeFrom="page">
                  <wp:posOffset>4205605</wp:posOffset>
                </wp:positionV>
                <wp:extent cx="1581785" cy="311150"/>
                <wp:effectExtent l="0" t="0" r="0" b="0"/>
                <wp:wrapTight wrapText="bothSides">
                  <wp:wrapPolygon edited="0">
                    <wp:start x="867" y="882"/>
                    <wp:lineTo x="867" y="19396"/>
                    <wp:lineTo x="20464" y="19396"/>
                    <wp:lineTo x="20464" y="882"/>
                    <wp:lineTo x="867" y="882"/>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5135F801" w14:textId="7BE68CBC" w:rsidR="00CB66A7" w:rsidRPr="00A31B62" w:rsidRDefault="00113F1F">
                            <w:pPr>
                              <w:rPr>
                                <w:rFonts w:ascii="Calibri Light" w:hAnsi="Calibri Light" w:cs="Calibri Light"/>
                              </w:rPr>
                            </w:pPr>
                            <w:r>
                              <w:rPr>
                                <w:rFonts w:ascii="Calibri Light" w:hAnsi="Calibri Light" w:cs="Calibri Light" w:hint="eastAsia"/>
                              </w:rPr>
                              <w:t>Shandong</w:t>
                            </w:r>
                            <w:r w:rsidR="00CB66A7" w:rsidRPr="00A31B62">
                              <w:rPr>
                                <w:rFonts w:ascii="Calibri Light" w:hAnsi="Calibri Light" w:cs="Calibri Light"/>
                              </w:rPr>
                              <w:t>,</w:t>
                            </w:r>
                            <w:r w:rsidR="00CB66A7" w:rsidRPr="00A31B62">
                              <w:rPr>
                                <w:rFonts w:ascii="Calibri Light" w:hAnsi="Calibri Light" w:cs="Calibri Light" w:hint="eastAsia"/>
                              </w:rPr>
                              <w:t xml:space="preserve"> </w:t>
                            </w:r>
                            <w:r w:rsidR="00CB66A7" w:rsidRPr="00A31B62">
                              <w:rPr>
                                <w:rFonts w:ascii="Calibri Light" w:hAnsi="Calibri Light" w:cs="Calibri Light"/>
                              </w:rPr>
                              <w:t>China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2983D9" id="_x0000_s1036" type="#_x0000_t202" style="position:absolute;margin-left:384.7pt;margin-top:331.15pt;width:124.55pt;height:24.5pt;z-index:-2516387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tCAwIAAPkDAAAOAAAAZHJzL2Uyb0RvYy54bWysU9tuGyEQfa/Uf0C81+t17MSxvI7cRK4q&#10;WU0kp8ozZsGLBAwF7F336zvgay9PUV9g4AxzOXOYPnRGk53wQYGtaNnrUyIsh1rZTUW/vy4+jSkJ&#10;kdmaabCionsR6MPs44dp6yZiAA3oWniCQWyYtK6iTYxuUhSBN8Kw0AMnLIISvGERj35T1J61GN3o&#10;YtDv3xYt+Np54CIEvH06gHSW40speHyWMohIdEWxtphXn9d1WovZlE02nrlG8WMZ7B1VGKYsJj2H&#10;emKRka1Xf4UyinsIIGOPgylASsVF7gG7Kft/dLNqmBO5FyQnuDNN4f+F5d92K/fiSew+Q4cDTIS0&#10;LkwCXqZ+OulN2rFSgjhSuD/TJrpIeHo0Gpd34xElHLGbsixHmdfi8tr5EL8IMCQZFfU4lswW2y1D&#10;xIzoenJJySwslNZ5NNqStqK3NxjyNwRfaIsPL7UmK3brjqi6ovenPtZQ77E9D4fJB8cXCmtYshBf&#10;mMdRY0co3/iMi9SAueBoUdKA//mv++SPE0CUkhalU9HwY8u8oER/tTib+3I4TFrLh+HoboAHf42s&#10;rxG7NY+A6izxoziezeQf9cmUHswbqnyesiLELMfcFY0n8zEeBI2/hIv5PDuhuhyLS7tyPIU+cDff&#10;RpAqE57YOnBzJBH1ledw/AtJwNfn7HX5sbNfAAAA//8DAFBLAwQUAAYACAAAACEATR9noeMAAAAM&#10;AQAADwAAAGRycy9kb3ducmV2LnhtbEyPwU7DMBBE70j8g7VI3KiTlIYQ4lRVpAqpgkNLL9w2sZtE&#10;2OsQu23o1+Oe4Liap5m3xXIymp3U6HpLAuJZBExRY2VPrYD9x/ohA+Y8kkRtSQn4UQ6W5e1Ngbm0&#10;Z9qq0863LJSQy1FA5/2Qc+6aThl0MzsoCtnBjgZ9OMeWyxHPodxonkRRyg32FBY6HFTVqeZrdzQC&#10;NtX6Hbd1YrKLrl7fDqvhe/+5EOL+blq9APNq8n8wXPWDOpTBqbZHko5pAU/p82NABaRpMgd2JaI4&#10;WwCrQxbHc+Blwf8/Uf4CAAD//wMAUEsBAi0AFAAGAAgAAAAhALaDOJL+AAAA4QEAABMAAAAAAAAA&#10;AAAAAAAAAAAAAFtDb250ZW50X1R5cGVzXS54bWxQSwECLQAUAAYACAAAACEAOP0h/9YAAACUAQAA&#10;CwAAAAAAAAAAAAAAAAAvAQAAX3JlbHMvLnJlbHNQSwECLQAUAAYACAAAACEACdMLQgMCAAD5AwAA&#10;DgAAAAAAAAAAAAAAAAAuAgAAZHJzL2Uyb0RvYy54bWxQSwECLQAUAAYACAAAACEATR9noeMAAAAM&#10;AQAADwAAAAAAAAAAAAAAAABdBAAAZHJzL2Rvd25yZXYueG1sUEsFBgAAAAAEAAQA8wAAAG0FAAAA&#10;AA==&#10;" filled="f" stroked="f" strokeweight=".5pt">
                <v:textbox>
                  <w:txbxContent>
                    <w:p w14:paraId="5135F801" w14:textId="7BE68CBC" w:rsidR="00CB66A7" w:rsidRPr="00A31B62" w:rsidRDefault="00113F1F">
                      <w:pPr>
                        <w:rPr>
                          <w:rFonts w:ascii="Calibri Light" w:hAnsi="Calibri Light" w:cs="Calibri Light"/>
                        </w:rPr>
                      </w:pPr>
                      <w:r>
                        <w:rPr>
                          <w:rFonts w:ascii="Calibri Light" w:hAnsi="Calibri Light" w:cs="Calibri Light" w:hint="eastAsia"/>
                        </w:rPr>
                        <w:t>Shandong</w:t>
                      </w:r>
                      <w:r w:rsidR="00CB66A7" w:rsidRPr="00A31B62">
                        <w:rPr>
                          <w:rFonts w:ascii="Calibri Light" w:hAnsi="Calibri Light" w:cs="Calibri Light"/>
                        </w:rPr>
                        <w:t>,</w:t>
                      </w:r>
                      <w:r w:rsidR="00CB66A7" w:rsidRPr="00A31B62">
                        <w:rPr>
                          <w:rFonts w:ascii="Calibri Light" w:hAnsi="Calibri Light" w:cs="Calibri Light" w:hint="eastAsia"/>
                        </w:rPr>
                        <w:t xml:space="preserve"> </w:t>
                      </w:r>
                      <w:r w:rsidR="00CB66A7" w:rsidRPr="00A31B62">
                        <w:rPr>
                          <w:rFonts w:ascii="Calibri Light" w:hAnsi="Calibri Light" w:cs="Calibri Light"/>
                        </w:rPr>
                        <w:t>China</w:t>
                      </w:r>
                    </w:p>
                  </w:txbxContent>
                </v:textbox>
                <w10:wrap type="tight" anchory="page"/>
              </v:shape>
            </w:pict>
          </mc:Fallback>
        </mc:AlternateContent>
      </w:r>
    </w:p>
    <w:p w14:paraId="558974C1" w14:textId="77777777" w:rsidR="00421DDC" w:rsidRPr="00A31B62" w:rsidRDefault="00421DDC">
      <w:pPr>
        <w:rPr>
          <w:rFonts w:hint="eastAsia"/>
        </w:rPr>
      </w:pPr>
    </w:p>
    <w:p w14:paraId="14118D1A" w14:textId="77777777" w:rsidR="00421DDC" w:rsidRPr="00A31B62" w:rsidRDefault="008D07F0">
      <w:pPr>
        <w:rPr>
          <w:rFonts w:hint="eastAsia"/>
        </w:rPr>
      </w:pPr>
      <w:r w:rsidRPr="0087457B">
        <w:rPr>
          <w:noProof/>
          <w14:ligatures w14:val="standardContextual"/>
        </w:rPr>
        <mc:AlternateContent>
          <mc:Choice Requires="wpg">
            <w:drawing>
              <wp:anchor distT="0" distB="0" distL="114300" distR="114300" simplePos="0" relativeHeight="251712512" behindDoc="0" locked="0" layoutInCell="1" allowOverlap="1" wp14:anchorId="0EE4C4AB" wp14:editId="79599CA6">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23122C" w14:textId="77777777" w:rsidR="00CB66A7" w:rsidRPr="00A31B62" w:rsidRDefault="00CB66A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6CAA93B4" w14:textId="77777777" w:rsidR="00CB66A7" w:rsidRPr="00A31B62" w:rsidRDefault="00CB66A7">
                              <w:pPr>
                                <w:widowControl w:val="0"/>
                                <w:spacing w:after="160" w:line="278" w:lineRule="auto"/>
                                <w:rPr>
                                  <w:rFonts w:ascii="Calibri" w:hAnsi="Calibri" w:cs="Calibri"/>
                                  <w:b/>
                                  <w:bCs/>
                                  <w:color w:val="FFFFFF" w:themeColor="background1"/>
                                  <w:sz w:val="21"/>
                                  <w:szCs w:val="22"/>
                                </w:rPr>
                              </w:pPr>
                              <w:r w:rsidRPr="00A31B62">
                                <w:rPr>
                                  <w:rFonts w:ascii="Calibri" w:hAnsi="Calibri" w:cs="Calibri"/>
                                  <w:b/>
                                  <w:bCs/>
                                  <w:color w:val="FFFFFF" w:themeColor="background1"/>
                                  <w:sz w:val="21"/>
                                  <w:szCs w:val="22"/>
                                </w:rPr>
                                <w:t>Company Location</w:t>
                              </w:r>
                            </w:p>
                            <w:p w14:paraId="758E6B16" w14:textId="77777777" w:rsidR="00CB66A7" w:rsidRPr="00A31B62" w:rsidRDefault="00CB66A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EE4C4AB" id="组合 26" o:spid="_x0000_s1037" style="position:absolute;margin-left:389.5pt;margin-top:3.55pt;width:109.55pt;height:24.8pt;z-index:251712512" coordorigin=",-128" coordsize="139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FlXwMAADQIAAAOAAAAZHJzL2Uyb0RvYy54bWy0VU1uEzEU3iNxB8t7OvHkp03UaVUKrZAq&#10;WrUg1o7HkxnJYxvb6aQcAG7Aig17ztVz8GxPnBBKkYrYeMZ+/58/v3d4vGoFuuXGNkoWmOwNMOKS&#10;qbKRiwK/f3f24gAj66gsqVCSF/iOW3x89PzZYadnPFe1EiU3CJxIO+t0gWvn9CzLLKt5S+2e0lyC&#10;sFKmpQ62ZpGVhnbgvRVZPhhMsk6ZUhvFuLVw+ioK8VHwX1WcucuqstwhUWDIzYXVhHXu1+zokM4W&#10;huq6YX0a9AlZtLSREDS5ekUdRUvT/OaqbZhRVlVuj6k2U1XVMB5qgGrIYKeac6OWOtSymHULnWAC&#10;aHdwerJb9vb23OgbfWUAiU4vAIuw87WsKtP6L2SJVgGyuwQZXznE4JAMp4RMCEYMZEMymk56TFkN&#10;wG/MXpD8YDCOcLP69ePW2Tp29ktGnQaO2A0M9t9guKmp5gFdOwMYrgxqygKPxqMJIeMpkEXSFhh7&#10;rZay5CW6Bi5RuRAc5b4MnwxYJeTszAKIf4RtMhzu9+Un6AARAnAF6PLBEOjsHafi6Uwb6865apH/&#10;KTCwQZY+jcA0enthXdRf6/noVommPGuECBuzmJ8Kg24p0H9IJvv5tA/xi5qQXlkqbxY9+hMAf11U&#10;+HN3gns9Ia95BVjB7echk/BYeYpDGePSkSiqacljeDIepAKTRSg3OPSeK4iffPcOfCP43XfMstf3&#10;pjy89WQ8eCyxaJwsQmQlXTJuG6nMQw4EVNVHjvprkCI0HiW3mq8Cj0i4TH80V+UdkKuDJlNg+3FJ&#10;DcfIOHGqYk+iktUKWhJzJnj3NkDzSLH/zncgHiE5mR5Ao46Ev//65f7bj/vvn1G+y3TkVi+Vf/U+&#10;0UCKhzmfT/dz6AnQErbffSL+cEJGo574m57xCPH/wvnEXE9O1BV4MhxHBiQJOH+A05vbShX1t2VU&#10;HBVWs7MGXt8Fte6KGpgNkDfMO3cJSyUUBFP9H0ZwjZ8eOvf60KtAindoIN5I6GLTCIcLm9F4P4cY&#10;Zlsy35bIZRuoAwBDdmsWbRGqMqr9AGPxxEcFV2uCufXvqYsTEMYq4ycnQQnGkabuQt5o5u/XPwqp&#10;TpZOVU3oMhsm96QPFA0NGkZTeMf9GPWzb3sf9DfD/ugnAAAA//8DAFBLAwQUAAYACAAAACEApw9h&#10;Cd8AAAAIAQAADwAAAGRycy9kb3ducmV2LnhtbEyPQUvDQBCF74L/YRnBm91EadOk2ZRS1FMRbAXp&#10;bZqdJqHZ3ZDdJum/dzzp7Q3v8eZ7+XoyrRio942zCuJZBIJs6XRjKwVfh7enJQgf0GpsnSUFN/Kw&#10;Lu7vcsy0G+0nDftQCS6xPkMFdQhdJqUvazLoZ64jy97Z9QYDn30ldY8jl5tWPkfRQhpsLH+osaNt&#10;TeVlfzUK3kccNy/x67C7nLe342H+8b2LSanHh2mzAhFoCn9h+MVndCiY6eSuVnvRKkiSlLcEFjEI&#10;9tN0yeKkYL5IQBa5/D+g+AEAAP//AwBQSwECLQAUAAYACAAAACEAtoM4kv4AAADhAQAAEwAAAAAA&#10;AAAAAAAAAAAAAAAAW0NvbnRlbnRfVHlwZXNdLnhtbFBLAQItABQABgAIAAAAIQA4/SH/1gAAAJQB&#10;AAALAAAAAAAAAAAAAAAAAC8BAABfcmVscy8ucmVsc1BLAQItABQABgAIAAAAIQDwc2FlXwMAADQI&#10;AAAOAAAAAAAAAAAAAAAAAC4CAABkcnMvZTJvRG9jLnhtbFBLAQItABQABgAIAAAAIQCnD2EJ3wAA&#10;AAgBAAAPAAAAAAAAAAAAAAAAALkFAABkcnMvZG93bnJldi54bWxQSwUGAAAAAAQABADzAAAAxQYA&#10;AAAA&#10;">
                <v:roundrect id="Rounded Rectangle 2" o:spid="_x0000_s1038" style="position:absolute;top:633;width:12801;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4BygAAAOIAAAAPAAAAZHJzL2Rvd25yZXYueG1sRI/NasJA&#10;FIX3hb7DcAvd1UkkEY2OUgOFInShtgR3l8w1CZ25EzJTTfv0nYXg8nD++Fab0RpxocF3jhWkkwQE&#10;ce10x42Cz+PbyxyED8gajWNS8EseNuvHhxUW2l15T5dDaEQcYV+ggjaEvpDS1y1Z9BPXE0fv7AaL&#10;IcqhkXrAaxy3Rk6TZCYtdhwfWuypbKn+PvxYBfNd/me+yn73UZ/KbZOaqjpmlVLPT+PrEkSgMdzD&#10;t/a7VpDl2SxN80WEiEgRB+T6HwAA//8DAFBLAQItABQABgAIAAAAIQDb4fbL7gAAAIUBAAATAAAA&#10;AAAAAAAAAAAAAAAAAABbQ29udGVudF9UeXBlc10ueG1sUEsBAi0AFAAGAAgAAAAhAFr0LFu/AAAA&#10;FQEAAAsAAAAAAAAAAAAAAAAAHwEAAF9yZWxzLy5yZWxzUEsBAi0AFAAGAAgAAAAhAOwlfgHKAAAA&#10;4gAAAA8AAAAAAAAAAAAAAAAABwIAAGRycy9kb3ducmV2LnhtbFBLBQYAAAAAAwADALcAAAD+AgAA&#10;AAA=&#10;" fillcolor="#316729" stroked="f" strokeweight="1pt">
                  <v:stroke joinstyle="miter"/>
                  <v:textbox>
                    <w:txbxContent>
                      <w:p w14:paraId="0B23122C" w14:textId="77777777" w:rsidR="00CB66A7" w:rsidRPr="00A31B62" w:rsidRDefault="00CB66A7">
                        <w:pPr>
                          <w:rPr>
                            <w:rFonts w:ascii="Calibri" w:eastAsiaTheme="minorEastAsia" w:hAnsi="Calibri" w:cs="Calibri"/>
                            <w:color w:val="FFFFFF" w:themeColor="background1"/>
                            <w:kern w:val="24"/>
                            <w:sz w:val="18"/>
                            <w:szCs w:val="18"/>
                          </w:rPr>
                        </w:pPr>
                      </w:p>
                    </w:txbxContent>
                  </v:textbox>
                </v:roundrect>
                <v:shape id="_x0000_s1039" type="#_x0000_t202" style="position:absolute;left:297;top:-128;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znyQAAAOMAAAAPAAAAZHJzL2Rvd25yZXYueG1sRE9Na8JA&#10;EL0L/odlhN50kxQlTV1FAtIi9aD14m3MjklodjbNbjX667sHwePjfc+XvWnEhTpXW1YQTyIQxIXV&#10;NZcKDt/rcQrCeWSNjWVScCMHy8VwMMdM2yvv6LL3pQgh7DJUUHnfZlK6oiKDbmJb4sCdbWfQB9iV&#10;Und4DeGmkUkUzaTBmkNDhS3lFRU/+z+jYJOvt7g7JSa9N/nH13nV/h6OU6VeRv3qHYSn3j/FD/en&#10;VpBEr3GcxG9pGB0+hT8gF/8AAAD//wMAUEsBAi0AFAAGAAgAAAAhANvh9svuAAAAhQEAABMAAAAA&#10;AAAAAAAAAAAAAAAAAFtDb250ZW50X1R5cGVzXS54bWxQSwECLQAUAAYACAAAACEAWvQsW78AAAAV&#10;AQAACwAAAAAAAAAAAAAAAAAfAQAAX3JlbHMvLnJlbHNQSwECLQAUAAYACAAAACEAMUhs58kAAADj&#10;AAAADwAAAAAAAAAAAAAAAAAHAgAAZHJzL2Rvd25yZXYueG1sUEsFBgAAAAADAAMAtwAAAP0CAAAA&#10;AA==&#10;" filled="f" stroked="f" strokeweight=".5pt">
                  <v:textbox>
                    <w:txbxContent>
                      <w:p w14:paraId="6CAA93B4" w14:textId="77777777" w:rsidR="00CB66A7" w:rsidRPr="00A31B62" w:rsidRDefault="00CB66A7">
                        <w:pPr>
                          <w:widowControl w:val="0"/>
                          <w:spacing w:after="160" w:line="278" w:lineRule="auto"/>
                          <w:rPr>
                            <w:rFonts w:ascii="Calibri" w:hAnsi="Calibri" w:cs="Calibri"/>
                            <w:b/>
                            <w:bCs/>
                            <w:color w:val="FFFFFF" w:themeColor="background1"/>
                            <w:sz w:val="21"/>
                            <w:szCs w:val="22"/>
                          </w:rPr>
                        </w:pPr>
                        <w:r w:rsidRPr="00A31B62">
                          <w:rPr>
                            <w:rFonts w:ascii="Calibri" w:hAnsi="Calibri" w:cs="Calibri"/>
                            <w:b/>
                            <w:bCs/>
                            <w:color w:val="FFFFFF" w:themeColor="background1"/>
                            <w:sz w:val="21"/>
                            <w:szCs w:val="22"/>
                          </w:rPr>
                          <w:t>Company Location</w:t>
                        </w:r>
                      </w:p>
                      <w:p w14:paraId="758E6B16" w14:textId="77777777" w:rsidR="00CB66A7" w:rsidRPr="00A31B62" w:rsidRDefault="00CB66A7">
                        <w:pPr>
                          <w:rPr>
                            <w:rFonts w:ascii="Calibri" w:hAnsi="Calibri" w:cs="Calibri"/>
                            <w:b/>
                            <w:bCs/>
                            <w:color w:val="FFFFFF" w:themeColor="background1"/>
                            <w:sz w:val="21"/>
                            <w:szCs w:val="22"/>
                          </w:rPr>
                        </w:pPr>
                      </w:p>
                    </w:txbxContent>
                  </v:textbox>
                </v:shape>
              </v:group>
            </w:pict>
          </mc:Fallback>
        </mc:AlternateContent>
      </w:r>
    </w:p>
    <w:p w14:paraId="16E0DF97" w14:textId="77777777" w:rsidR="00421DDC" w:rsidRPr="00A31B62" w:rsidRDefault="00421DDC">
      <w:pPr>
        <w:rPr>
          <w:rFonts w:hint="eastAsia"/>
        </w:rPr>
      </w:pPr>
    </w:p>
    <w:p w14:paraId="4DE72780" w14:textId="77777777" w:rsidR="00421DDC" w:rsidRPr="00A31B62" w:rsidRDefault="00421DDC">
      <w:pPr>
        <w:rPr>
          <w:rFonts w:hint="eastAsia"/>
        </w:rPr>
      </w:pPr>
    </w:p>
    <w:p w14:paraId="7209D69D" w14:textId="77777777" w:rsidR="00421DDC" w:rsidRPr="00A31B62" w:rsidRDefault="008D07F0">
      <w:pPr>
        <w:rPr>
          <w:rFonts w:hint="eastAsia"/>
        </w:rPr>
      </w:pPr>
      <w:r w:rsidRPr="0087457B">
        <w:rPr>
          <w:noProof/>
          <w14:ligatures w14:val="standardContextual"/>
        </w:rPr>
        <mc:AlternateContent>
          <mc:Choice Requires="wpg">
            <w:drawing>
              <wp:anchor distT="0" distB="0" distL="114300" distR="114300" simplePos="0" relativeHeight="251713536" behindDoc="0" locked="0" layoutInCell="1" allowOverlap="1" wp14:anchorId="7DDB85E9" wp14:editId="69AD345A">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11F8EA" w14:textId="77777777" w:rsidR="00CB66A7" w:rsidRPr="00A31B62" w:rsidRDefault="00CB66A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22A96BA0" w14:textId="77777777" w:rsidR="00CB66A7" w:rsidRPr="00A31B62" w:rsidRDefault="00CB66A7">
                              <w:pPr>
                                <w:widowControl w:val="0"/>
                                <w:spacing w:after="160" w:line="278" w:lineRule="auto"/>
                                <w:jc w:val="center"/>
                                <w:rPr>
                                  <w:rFonts w:ascii="Calibri" w:hAnsi="Calibri" w:cs="Calibri"/>
                                  <w:b/>
                                  <w:bCs/>
                                  <w:color w:val="FFFFFF" w:themeColor="background1"/>
                                  <w:sz w:val="21"/>
                                  <w:szCs w:val="22"/>
                                </w:rPr>
                              </w:pPr>
                              <w:r w:rsidRPr="00A31B62">
                                <w:rPr>
                                  <w:rFonts w:ascii="Calibri" w:hAnsi="Calibri" w:cs="Calibri"/>
                                  <w:b/>
                                  <w:bCs/>
                                  <w:color w:val="FFFFFF" w:themeColor="background1"/>
                                  <w:sz w:val="21"/>
                                  <w:szCs w:val="22"/>
                                </w:rPr>
                                <w:t>Date</w:t>
                              </w:r>
                            </w:p>
                            <w:p w14:paraId="5892A82C" w14:textId="77777777" w:rsidR="00CB66A7" w:rsidRPr="00A31B62" w:rsidRDefault="00CB66A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DB85E9" id="组合 27" o:spid="_x0000_s1040" style="position:absolute;margin-left:384.3pt;margin-top:2.05pt;width:107.2pt;height:24.8pt;z-index:251713536" coordorigin=",-787"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YVgMAADEIAAAOAAAAZHJzL2Uyb0RvYy54bWy0Vc1O3DAQvlfqO1i+Q37ZP7EgSguqhAqC&#10;Vj17HWcTybFd20uWPkD7Bj310nufi+fo2E7CAluQqHpJ4njmm5nPn2f2D9cNR9dMm1qKOU52Y4yY&#10;oLKoxXKOP3082ZlgZCwRBeFSsDm+YQYfHrx+td+qGUtlJXnBNAIQYWatmuPKWjWLIkMr1hCzKxUT&#10;sFlK3RALS72MCk1aQG94lMbxKGqlLpSWlBkDf9+GTXzg8cuSUXteloZZxOcYcrP+qf1z4Z7RwT6Z&#10;LTVRVU27NMgLsmhILSDoAPWWWIJWun4E1dRUSyNLu0tlE8myrCnzNUA1SfygmlMtV8rXspy1SzXQ&#10;BNQ+4OnFsPTD9alWV+pCAxOtWgIXfuVqWZe6cW/IEq09ZTcDZWxtEYWfSTZK8hyYpbCXJfl01HFK&#10;KyD+zm1nPBmDmaebVu+e9o762NG9jFoFGjF3NJh/o+GqIop5ds0MaLjQqC6goCQZTdNpnI0xEqQB&#10;yV7KlShYgS5BTEQsOUO5q8NlA24DdWZmgMUtvI2ybJxjtIW7dBInwJfnLo0z0LMDHqonM6WNPWWy&#10;Qe5jjkEOonBpeKmR6zNjg31v56IbyevipObcL/Ryccw1uiag/ywZjdNpF+KeGRfOWEjnFhDdH2C/&#10;L8p/2RvOnB0Xl6wEsuD4U5+Jv61siEMoZcImYasiBQvhk714KHDw8OV6QIdcQvwBuwNwneAxdsiy&#10;s3euzF/2wTl+KrHgPHj4yFLYwbmphdTbADhU1UUO9j1JgRrHkl0v1kFIaa+ShSxuQF0tdJk5Nl9W&#10;RDOMtOXHMjQlImgloSdRqz26gwGdB4n9f8Hno3wyHe/lWS/42x/fb3/+vv31DaVDDZ3SkV2/ke7a&#10;97X9RfMgatD75qV/pmE8Ifpn9D6o1gkTtXM8yvbC6Q87AL5Fz3cnlfXVdCelZZgTRtGTGm7eGTH2&#10;gmgYDFAXDDt7Do+SSwgmuy+M4Ai/bvvv7KFRwS5+IAH+XkALm4b+af0i3xunEENv7iw2d8Sq8bJJ&#10;YKwq2itoQ0ylls1nmIlHLipA9eKy/eexDeMPZiplR0feCGaRIvZMXCnqztZdCCGPVlaWte8wTpGB&#10;m07wXp6+O8Nc8ne4m6Fu8G2uvf3dpD/4AwAA//8DAFBLAwQUAAYACAAAACEAB+3XuuAAAAAIAQAA&#10;DwAAAGRycy9kb3ducmV2LnhtbEyPQWuDQBSE74X+h+UVemtWa2OM9RlCaHsKgSaFkttGX1Ti7oq7&#10;UfPv+3pqj8MMM99kq0m3YqDeNdYghLMABJnClo2pEL4O708JCOeVKVVrDSHcyMEqv7/LVFra0XzS&#10;sPeV4BLjUoVQe9+lUrqiJq3czHZk2DvbXivPsq9k2auRy3Urn4Mgllo1hhdq1dGmpuKyv2qEj1GN&#10;6yh8G7aX8+Z2PMx339uQEB8fpvUrCE+T/wvDLz6jQ85MJ3s1pRMtwiJOYo4ivIQg2F8mEX87Icyj&#10;Bcg8k/8P5D8AAAD//wMAUEsBAi0AFAAGAAgAAAAhALaDOJL+AAAA4QEAABMAAAAAAAAAAAAAAAAA&#10;AAAAAFtDb250ZW50X1R5cGVzXS54bWxQSwECLQAUAAYACAAAACEAOP0h/9YAAACUAQAACwAAAAAA&#10;AAAAAAAAAAAvAQAAX3JlbHMvLnJlbHNQSwECLQAUAAYACAAAACEAncHZmFYDAAAxCAAADgAAAAAA&#10;AAAAAAAAAAAuAgAAZHJzL2Uyb0RvYy54bWxQSwECLQAUAAYACAAAACEAB+3XuuAAAAAIAQAADwAA&#10;AAAAAAAAAAAAAACwBQAAZHJzL2Rvd25yZXYueG1sUEsFBgAAAAAEAAQA8wAAAL0GAAAAAA==&#10;">
                <v:roundrect id="Rounded Rectangle 4" o:spid="_x0000_s1041" style="position:absolute;left:633;width:12802;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s7ygAAAOMAAAAPAAAAZHJzL2Rvd25yZXYueG1sRE9fa8Iw&#10;EH8X9h3CDfamad3mtBpFC8IQ9rC6UXw7mltbllxKE7Xbp18Ggz3e7/+tNoM14kK9bx0rSCcJCOLK&#10;6ZZrBW/H/XgOwgdkjcYxKfgiD5v1zWiFmXZXfqVLEWoRQ9hnqKAJocuk9FVDFv3EdcSR+3C9xRDP&#10;vpa6x2sMt0ZOk2QmLbYcGxrsKG+o+izOVsH88Pht3vPu8FKd8l2dmrI8PpRK3d0O2yWIQEP4F/+5&#10;n3Wcn6azxXSR3D/B708RALn+AQAA//8DAFBLAQItABQABgAIAAAAIQDb4fbL7gAAAIUBAAATAAAA&#10;AAAAAAAAAAAAAAAAAABbQ29udGVudF9UeXBlc10ueG1sUEsBAi0AFAAGAAgAAAAhAFr0LFu/AAAA&#10;FQEAAAsAAAAAAAAAAAAAAAAAHwEAAF9yZWxzLy5yZWxzUEsBAi0AFAAGAAgAAAAhAIqB6zvKAAAA&#10;4wAAAA8AAAAAAAAAAAAAAAAABwIAAGRycy9kb3ducmV2LnhtbFBLBQYAAAAAAwADALcAAAD+AgAA&#10;AAA=&#10;" fillcolor="#316729" stroked="f" strokeweight="1pt">
                  <v:stroke joinstyle="miter"/>
                  <v:textbox>
                    <w:txbxContent>
                      <w:p w14:paraId="3B11F8EA" w14:textId="77777777" w:rsidR="00CB66A7" w:rsidRPr="00A31B62" w:rsidRDefault="00CB66A7">
                        <w:pPr>
                          <w:jc w:val="center"/>
                          <w:rPr>
                            <w:rFonts w:ascii="Calibri" w:eastAsiaTheme="minorEastAsia" w:hAnsi="Calibri" w:cs="Calibri"/>
                            <w:color w:val="FFFFFF" w:themeColor="background1"/>
                            <w:kern w:val="24"/>
                            <w:sz w:val="18"/>
                            <w:szCs w:val="18"/>
                          </w:rPr>
                        </w:pPr>
                      </w:p>
                    </w:txbxContent>
                  </v:textbox>
                </v:roundrect>
                <v:shape id="_x0000_s1042" type="#_x0000_t202" style="position:absolute;top:-787;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XQygAAAOMAAAAPAAAAZHJzL2Rvd25yZXYueG1sRE9La8JA&#10;EL4L/Q/LFHrTTW20aeoqEhCl6MHHxds0Oyah2dk0u2raX+8WhB7ne89k1plaXKh1lWUFz4MIBHFu&#10;dcWFgsN+0U9AOI+ssbZMCn7IwWz60Jtgqu2Vt3TZ+UKEEHYpKii9b1IpXV6SQTewDXHgTrY16MPZ&#10;FlK3eA3hppbDKBpLgxWHhhIbykrKv3Zno+AjW2xw+zk0yW+dLdenefN9OI6Uenrs5u8gPHX+X3x3&#10;r3SYH4/j5O11FL/A308BADm9AQAA//8DAFBLAQItABQABgAIAAAAIQDb4fbL7gAAAIUBAAATAAAA&#10;AAAAAAAAAAAAAAAAAABbQ29udGVudF9UeXBlc10ueG1sUEsBAi0AFAAGAAgAAAAhAFr0LFu/AAAA&#10;FQEAAAsAAAAAAAAAAAAAAAAAHwEAAF9yZWxzLy5yZWxzUEsBAi0AFAAGAAgAAAAhAJw6pdDKAAAA&#10;4wAAAA8AAAAAAAAAAAAAAAAABwIAAGRycy9kb3ducmV2LnhtbFBLBQYAAAAAAwADALcAAAD+AgAA&#10;AAA=&#10;" filled="f" stroked="f" strokeweight=".5pt">
                  <v:textbox>
                    <w:txbxContent>
                      <w:p w14:paraId="22A96BA0" w14:textId="77777777" w:rsidR="00CB66A7" w:rsidRPr="00A31B62" w:rsidRDefault="00CB66A7">
                        <w:pPr>
                          <w:widowControl w:val="0"/>
                          <w:spacing w:after="160" w:line="278" w:lineRule="auto"/>
                          <w:jc w:val="center"/>
                          <w:rPr>
                            <w:rFonts w:ascii="Calibri" w:hAnsi="Calibri" w:cs="Calibri"/>
                            <w:b/>
                            <w:bCs/>
                            <w:color w:val="FFFFFF" w:themeColor="background1"/>
                            <w:sz w:val="21"/>
                            <w:szCs w:val="22"/>
                          </w:rPr>
                        </w:pPr>
                        <w:r w:rsidRPr="00A31B62">
                          <w:rPr>
                            <w:rFonts w:ascii="Calibri" w:hAnsi="Calibri" w:cs="Calibri"/>
                            <w:b/>
                            <w:bCs/>
                            <w:color w:val="FFFFFF" w:themeColor="background1"/>
                            <w:sz w:val="21"/>
                            <w:szCs w:val="22"/>
                          </w:rPr>
                          <w:t>Date</w:t>
                        </w:r>
                      </w:p>
                      <w:p w14:paraId="5892A82C" w14:textId="77777777" w:rsidR="00CB66A7" w:rsidRPr="00A31B62" w:rsidRDefault="00CB66A7">
                        <w:pPr>
                          <w:rPr>
                            <w:rFonts w:ascii="Calibri" w:hAnsi="Calibri" w:cs="Calibri"/>
                            <w:b/>
                            <w:bCs/>
                            <w:color w:val="FFFFFF" w:themeColor="background1"/>
                            <w:sz w:val="21"/>
                            <w:szCs w:val="22"/>
                          </w:rPr>
                        </w:pPr>
                      </w:p>
                    </w:txbxContent>
                  </v:textbox>
                </v:shape>
              </v:group>
            </w:pict>
          </mc:Fallback>
        </mc:AlternateContent>
      </w:r>
    </w:p>
    <w:p w14:paraId="480CC417" w14:textId="77777777" w:rsidR="00421DDC" w:rsidRPr="00A31B62" w:rsidRDefault="008D07F0">
      <w:pPr>
        <w:rPr>
          <w:rFonts w:hint="eastAsia"/>
        </w:rPr>
      </w:pPr>
      <w:r w:rsidRPr="0087457B">
        <w:rPr>
          <w:noProof/>
        </w:rPr>
        <mc:AlternateContent>
          <mc:Choice Requires="wps">
            <w:drawing>
              <wp:anchor distT="0" distB="0" distL="114300" distR="114300" simplePos="0" relativeHeight="251679744" behindDoc="1" locked="0" layoutInCell="1" allowOverlap="1" wp14:anchorId="34BE5283" wp14:editId="04704210">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5E16AD21" w14:textId="238D0C50" w:rsidR="00CB66A7" w:rsidRPr="00A31B62" w:rsidRDefault="00A70EC6">
                            <w:pPr>
                              <w:rPr>
                                <w:rFonts w:ascii="Calibri Light" w:hAnsi="Calibri Light" w:cs="Calibri Light"/>
                              </w:rPr>
                            </w:pPr>
                            <w:r>
                              <w:rPr>
                                <w:rFonts w:ascii="Calibri Light" w:hAnsi="Calibri Light" w:cs="Calibri Light" w:hint="eastAsia"/>
                              </w:rPr>
                              <w:t>Nov</w:t>
                            </w:r>
                            <w:r w:rsidR="00CB66A7" w:rsidRPr="00A31B62">
                              <w:rPr>
                                <w:rFonts w:ascii="Calibri Light" w:hAnsi="Calibri Light" w:cs="Calibri Light"/>
                              </w:rPr>
                              <w:t xml:space="preserve"> </w:t>
                            </w:r>
                            <w:r>
                              <w:rPr>
                                <w:rFonts w:ascii="Calibri Light" w:hAnsi="Calibri Light" w:cs="Calibri Light" w:hint="eastAsia"/>
                              </w:rPr>
                              <w:t>18</w:t>
                            </w:r>
                            <w:r w:rsidR="00CB66A7" w:rsidRPr="00A31B62">
                              <w:rPr>
                                <w:rFonts w:ascii="Calibri Light" w:hAnsi="Calibri Light" w:cs="Calibri Light"/>
                              </w:rPr>
                              <w:t>, 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BE5283" id="_x0000_s1043" type="#_x0000_t202" style="position:absolute;margin-left:383.85pt;margin-top:376.65pt;width:124.55pt;height:24.5pt;z-index:-2516367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Q1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njcyNbqI/Yn4d+9MHxlcIi1izE&#10;V+Zx1tgS6je+4CI1YDI4WZQ04H/87T754wgQpaRF7VQ0fN8zLyjRnywO5305Hiex5cN48jDCg79F&#10;treI3ZsnQHmW+FMcz2byj/psSg/mG8p8mbIixCzH3BWNZ/Mp9orGb8LFcpmdUF6OxbXdOJ5C9+Qt&#10;9xGkyownunpuTiyiwPIgTp8hKfj2nL2uX3bxEwAA//8DAFBLAwQUAAYACAAAACEApQEN9OMAAAAM&#10;AQAADwAAAGRycy9kb3ducmV2LnhtbEyPwU7DMAyG70i8Q2QkbixZq7VVaTpNlSYkBIeNXbi5jddW&#10;NElpsq3w9GQndrPlT7+/v1jPemBnmlxvjYTlQgAj01jVm1bC4WP7lAFzHo3CwRqS8EMO1uX9XYG5&#10;shezo/PetyyEGJejhM77MefcNR1pdAs7kgm3o500+rBOLVcTXkK4HngkRMI19iZ86HCkqqPma3/S&#10;El6r7Tvu6khnv0P18nbcjN+Hz5WUjw/z5hmYp9n/w3DVD+pQBqfanoxybJCQJmka0DCs4hjYlRDL&#10;JLSpJWQiioGXBb8tUf4BAAD//wMAUEsBAi0AFAAGAAgAAAAhALaDOJL+AAAA4QEAABMAAAAAAAAA&#10;AAAAAAAAAAAAAFtDb250ZW50X1R5cGVzXS54bWxQSwECLQAUAAYACAAAACEAOP0h/9YAAACUAQAA&#10;CwAAAAAAAAAAAAAAAAAvAQAAX3JlbHMvLnJlbHNQSwECLQAUAAYACAAAACEArXO0NQMCAAD6AwAA&#10;DgAAAAAAAAAAAAAAAAAuAgAAZHJzL2Uyb0RvYy54bWxQSwECLQAUAAYACAAAACEApQEN9OMAAAAM&#10;AQAADwAAAAAAAAAAAAAAAABdBAAAZHJzL2Rvd25yZXYueG1sUEsFBgAAAAAEAAQA8wAAAG0FAAAA&#10;AA==&#10;" filled="f" stroked="f" strokeweight=".5pt">
                <v:textbox>
                  <w:txbxContent>
                    <w:p w14:paraId="5E16AD21" w14:textId="238D0C50" w:rsidR="00CB66A7" w:rsidRPr="00A31B62" w:rsidRDefault="00A70EC6">
                      <w:pPr>
                        <w:rPr>
                          <w:rFonts w:ascii="Calibri Light" w:hAnsi="Calibri Light" w:cs="Calibri Light"/>
                        </w:rPr>
                      </w:pPr>
                      <w:r>
                        <w:rPr>
                          <w:rFonts w:ascii="Calibri Light" w:hAnsi="Calibri Light" w:cs="Calibri Light" w:hint="eastAsia"/>
                        </w:rPr>
                        <w:t>Nov</w:t>
                      </w:r>
                      <w:r w:rsidR="00CB66A7" w:rsidRPr="00A31B62">
                        <w:rPr>
                          <w:rFonts w:ascii="Calibri Light" w:hAnsi="Calibri Light" w:cs="Calibri Light"/>
                        </w:rPr>
                        <w:t xml:space="preserve"> </w:t>
                      </w:r>
                      <w:r>
                        <w:rPr>
                          <w:rFonts w:ascii="Calibri Light" w:hAnsi="Calibri Light" w:cs="Calibri Light" w:hint="eastAsia"/>
                        </w:rPr>
                        <w:t>18</w:t>
                      </w:r>
                      <w:r w:rsidR="00CB66A7" w:rsidRPr="00A31B62">
                        <w:rPr>
                          <w:rFonts w:ascii="Calibri Light" w:hAnsi="Calibri Light" w:cs="Calibri Light"/>
                        </w:rPr>
                        <w:t>, 2024</w:t>
                      </w:r>
                    </w:p>
                  </w:txbxContent>
                </v:textbox>
                <w10:wrap type="tight" anchory="page"/>
              </v:shape>
            </w:pict>
          </mc:Fallback>
        </mc:AlternateContent>
      </w:r>
    </w:p>
    <w:p w14:paraId="72023C77" w14:textId="77777777" w:rsidR="00421DDC" w:rsidRPr="00A31B62" w:rsidRDefault="00421DDC">
      <w:pPr>
        <w:rPr>
          <w:rFonts w:ascii="Calibri Light" w:hAnsi="Calibri Light" w:cs="Calibri Light"/>
        </w:rPr>
      </w:pPr>
    </w:p>
    <w:p w14:paraId="73333CBA" w14:textId="2FAD1B93" w:rsidR="00421DDC" w:rsidRPr="00A31B62" w:rsidRDefault="008D07F0">
      <w:pPr>
        <w:rPr>
          <w:rFonts w:ascii="Calibri Light" w:hAnsi="Calibri Light" w:cs="Calibri Light"/>
        </w:rPr>
      </w:pPr>
      <w:r w:rsidRPr="0087457B">
        <w:rPr>
          <w:noProof/>
        </w:rPr>
        <mc:AlternateContent>
          <mc:Choice Requires="wps">
            <w:drawing>
              <wp:anchor distT="0" distB="0" distL="114300" distR="114300" simplePos="0" relativeHeight="251691008" behindDoc="0" locked="0" layoutInCell="1" allowOverlap="1" wp14:anchorId="61A30473" wp14:editId="7AE02891">
                <wp:simplePos x="0" y="0"/>
                <wp:positionH relativeFrom="column">
                  <wp:posOffset>394124</wp:posOffset>
                </wp:positionH>
                <wp:positionV relativeFrom="paragraph">
                  <wp:posOffset>184997</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3F36C00E" w14:textId="77777777" w:rsidR="00CB66A7" w:rsidRPr="00A31B62" w:rsidRDefault="00CB66A7">
                            <w:pPr>
                              <w:rPr>
                                <w:rFonts w:ascii="Calibri" w:eastAsiaTheme="minorEastAsia" w:hAnsi="Calibri" w:cs="Calibri"/>
                                <w:b/>
                                <w:bCs/>
                                <w:color w:val="316729"/>
                                <w:kern w:val="24"/>
                                <w:sz w:val="36"/>
                                <w:szCs w:val="36"/>
                              </w:rPr>
                            </w:pPr>
                            <w:r w:rsidRPr="00A31B62">
                              <w:rPr>
                                <w:rFonts w:ascii="Calibri" w:eastAsiaTheme="minorEastAsia" w:hAnsi="Calibri" w:cs="Calibri"/>
                                <w:b/>
                                <w:bCs/>
                                <w:color w:val="316729"/>
                                <w:kern w:val="24"/>
                                <w:sz w:val="36"/>
                                <w:szCs w:val="36"/>
                              </w:rPr>
                              <w:t>Overall Score</w:t>
                            </w:r>
                          </w:p>
                        </w:txbxContent>
                      </wps:txbx>
                      <wps:bodyPr wrap="none" rtlCol="0">
                        <a:noAutofit/>
                      </wps:bodyPr>
                    </wps:wsp>
                  </a:graphicData>
                </a:graphic>
              </wp:anchor>
            </w:drawing>
          </mc:Choice>
          <mc:Fallback>
            <w:pict>
              <v:shape w14:anchorId="61A30473" id="TextBox 16" o:spid="_x0000_s1044" type="#_x0000_t202" style="position:absolute;margin-left:31.05pt;margin-top:14.55pt;width:113.35pt;height:36.9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gvfgEAAO8CAAAOAAAAZHJzL2Uyb0RvYy54bWysUttOAyEQfTfxHwjvdntP3XS3UZv6YtSk&#10;+gGUhS7JwhCg3e3fO9Cb0TfjywBzOXPmDPNFpxuyF84rMAUd9PqUCMOhUmZb0M+P1d2MEh+YqVgD&#10;RhT0IDxdlLc389bmYgg1NJVwBEGMz1tb0DoEm2eZ57XQzPfACoNBCU6zgE+3zSrHWkTXTTbs96dZ&#10;C66yDrjwHr3LY5CWCV9KwcOblF4E0hQUuYVkXbKbaLNyzvKtY7ZW/ESD/YGFZspg0wvUkgVGdk79&#10;gtKKO/AgQ4+DzkBKxUWaAacZ9H9Ms66ZFWkWFMfbi0z+/2D5635t3x0J3SN0uMAoSGt97tEZ5+mk&#10;0/FEpgTjKOHhIpvoAuGxaDy6n4wnlHCMjaez6Sjpml2rrfPhWYAm8VJQh2tJarH9iw/YEVPPKbGZ&#10;gZVqmui/Uom30G06oirsODnz3EB1QPotbrCgBr8YJS40T5DWfcR62AWQKrWJIMeKEzaqmrqffkBc&#10;2/d3yrr+0/ILAAD//wMAUEsDBBQABgAIAAAAIQAQRMeq4AAAAAkBAAAPAAAAZHJzL2Rvd25yZXYu&#10;eG1sTI/BTsMwEETvSPyDtUhcEHVipCpN41QIBBeqIgqHHp1kSQLxOrLdNPD1LCc4rUbzNDtTbGY7&#10;iAl96B1pSBcJCKTaNT21Gt5eH64zECEaaszgCDV8YYBNeX5WmLxxJ3rBaR9bwSEUcqOhi3HMpQx1&#10;h9aEhRuR2Ht33prI0rey8ebE4XaQKkmW0pqe+ENnRrzrsP7cH62G72e/dUptH9PqcNNP8f7qY/e0&#10;0/ryYr5dg4g4xz8YfutzdSi5U+WO1AQxaFiqlEkNasWXfZVlPKViMFErkGUh/y8ofwAAAP//AwBQ&#10;SwECLQAUAAYACAAAACEAtoM4kv4AAADhAQAAEwAAAAAAAAAAAAAAAAAAAAAAW0NvbnRlbnRfVHlw&#10;ZXNdLnhtbFBLAQItABQABgAIAAAAIQA4/SH/1gAAAJQBAAALAAAAAAAAAAAAAAAAAC8BAABfcmVs&#10;cy8ucmVsc1BLAQItABQABgAIAAAAIQBRnVgvfgEAAO8CAAAOAAAAAAAAAAAAAAAAAC4CAABkcnMv&#10;ZTJvRG9jLnhtbFBLAQItABQABgAIAAAAIQAQRMeq4AAAAAkBAAAPAAAAAAAAAAAAAAAAANgDAABk&#10;cnMvZG93bnJldi54bWxQSwUGAAAAAAQABADzAAAA5QQAAAAA&#10;" filled="f" stroked="f">
                <v:textbox>
                  <w:txbxContent>
                    <w:p w14:paraId="3F36C00E" w14:textId="77777777" w:rsidR="00CB66A7" w:rsidRPr="00A31B62" w:rsidRDefault="00CB66A7">
                      <w:pPr>
                        <w:rPr>
                          <w:rFonts w:ascii="Calibri" w:eastAsiaTheme="minorEastAsia" w:hAnsi="Calibri" w:cs="Calibri"/>
                          <w:b/>
                          <w:bCs/>
                          <w:color w:val="316729"/>
                          <w:kern w:val="24"/>
                          <w:sz w:val="36"/>
                          <w:szCs w:val="36"/>
                        </w:rPr>
                      </w:pPr>
                      <w:r w:rsidRPr="00A31B62">
                        <w:rPr>
                          <w:rFonts w:ascii="Calibri" w:eastAsiaTheme="minorEastAsia" w:hAnsi="Calibri" w:cs="Calibri"/>
                          <w:b/>
                          <w:bCs/>
                          <w:color w:val="316729"/>
                          <w:kern w:val="24"/>
                          <w:sz w:val="36"/>
                          <w:szCs w:val="36"/>
                        </w:rPr>
                        <w:t>Overall Score</w:t>
                      </w:r>
                    </w:p>
                  </w:txbxContent>
                </v:textbox>
              </v:shape>
            </w:pict>
          </mc:Fallback>
        </mc:AlternateContent>
      </w:r>
      <w:r w:rsidRPr="0087457B">
        <w:rPr>
          <w:rFonts w:ascii="Calibri Light" w:hAnsi="Calibri Light" w:cs="Calibri Light"/>
          <w:noProof/>
          <w14:ligatures w14:val="standardContextual"/>
        </w:rPr>
        <mc:AlternateContent>
          <mc:Choice Requires="wpg">
            <w:drawing>
              <wp:anchor distT="0" distB="0" distL="114300" distR="114300" simplePos="0" relativeHeight="251714560" behindDoc="0" locked="0" layoutInCell="1" allowOverlap="1" wp14:anchorId="51134133" wp14:editId="5BBA6ECA">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5432B4" w14:textId="77777777" w:rsidR="00CB66A7" w:rsidRPr="00A31B62" w:rsidRDefault="00CB66A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19A277B1" w14:textId="77777777" w:rsidR="00CB66A7" w:rsidRPr="00A31B62" w:rsidRDefault="00CB66A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sidRPr="00A31B62">
                                <w:rPr>
                                  <w:rFonts w:ascii="Calibri" w:eastAsiaTheme="minorEastAsia" w:hAnsi="Calibri" w:cs="Calibri"/>
                                  <w:b/>
                                  <w:bCs/>
                                  <w:color w:val="FFFFFF" w:themeColor="background1"/>
                                  <w:kern w:val="2"/>
                                  <w:sz w:val="21"/>
                                  <w:szCs w:val="22"/>
                                  <w14:ligatures w14:val="standardContextual"/>
                                </w:rPr>
                                <w:t>Alignment</w:t>
                              </w:r>
                            </w:p>
                            <w:p w14:paraId="6C85FEEE" w14:textId="77777777" w:rsidR="00CB66A7" w:rsidRPr="00A31B62" w:rsidRDefault="00CB66A7">
                              <w:pPr>
                                <w:widowControl w:val="0"/>
                                <w:spacing w:after="160" w:line="278" w:lineRule="auto"/>
                                <w:jc w:val="center"/>
                                <w:rPr>
                                  <w:rFonts w:ascii="Calibri" w:hAnsi="Calibri" w:cs="Calibri"/>
                                  <w:b/>
                                  <w:bCs/>
                                  <w:color w:val="FFFFFF" w:themeColor="background1"/>
                                  <w:sz w:val="21"/>
                                  <w:szCs w:val="22"/>
                                </w:rPr>
                              </w:pPr>
                            </w:p>
                            <w:p w14:paraId="6B91F3CF" w14:textId="77777777" w:rsidR="00CB66A7" w:rsidRPr="00A31B62" w:rsidRDefault="00CB66A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1134133" id="组合 28" o:spid="_x0000_s1045" style="position:absolute;margin-left:386.55pt;margin-top:5.1pt;width:107.2pt;height:24.8pt;z-index:251714560" coordorigin="87,1720"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aTYgMAADoIAAAOAAAAZHJzL2Uyb0RvYy54bWy0VUtu2zAQ3RfoHQjtG31sy44QO3DTJigQ&#10;NEHSomuaoiwBFMmStGX3AO0Nuuqm+54r5+iQlGQncVMgRb2QJXLmzczj48zJ6aZmaE2VrgSfBvFR&#10;FCDKicgrvpwGHz+cv5oESBvMc8wEp9NgS3VwOnv54qSRGU1EKVhOFQIQrrNGToPSGJmFoSYlrbE+&#10;EpJy2CyEqrGBT7UMc4UbQK9ZmERRGjZC5VIJQrWG1Td+M5g5/KKgxFwVhaYGsWkAuRn3VO65sM9w&#10;doKzpcKyrEibBn5GFjWuOATtod5gg9FKVY+g6ooooUVhjoioQ1EUFaGuBqgmjh5Uc6HESrpallmz&#10;lD1NQO0Dnp4NS96vL5S8ldcKmGjkErhwX7aWTaFq+w9Zoo2jbNtTRjcGEViMB2k8HAKzBPYG8fA4&#10;bTklJRBv3SbjcRog2I3HSZSMPeOkfPs0QNiFD+8l1UiQid4xof+NidsSS+oI1hkwca1QlduMR9Ek&#10;nUwgbY5rEO2NWPGc5ugG5IT5klE0smXYZMCrJ09nGng8wNxoOEhix0EyhN/Ac9BTmIwj+HkKk2gA&#10;srYGPQM4k0qbCypqZF+mAaiC5zYXpzi8vtTG23d2NgUtWJWfV4y5D7VcnDGF1hiuwSBOx8lxG+Ke&#10;GePWmAvr5hHtCpxAV5l7M1tGrR3jN7QAwuCME5eJu7S0j4MJodzEfqvEOfXh45Et1sP3Hq5cB2iR&#10;C4jfY7cAtiE8xvYwrb11pe7O987RU4l5597DRRbc9M51xYU6BMCgqjayt+9I8tRYlsxmsXFiilNr&#10;apcWIt+CwhpoNtNAf15hRQOkDDsTvjdhTkoBrYkY5dCtD2jdO/930cdxmqTRKIF+7UV/9/3b3Y9f&#10;dz+/oiTpSmjVjszmtbCXv1v/g+4PXv1e9oc7xxOy/4vie91aaaJmGqSDkT//fgfADyh6d1auO+2d&#10;lRJ+YGhJziu4e5dYm2usYELAdYWpZ67gUTABwUT7FiA4xC+H1q09tCvYDR6IgL3j0MiOfSM17mM4&#10;gm4J8tjfWezv8FXthAN9BbLrNLQnp0KJ+hMMx7mNClCdvEz3emb8HIThSuh87oxgKElsLvmtJPZ4&#10;7ZXgYr4yoqhcj9lx00reCdT1aBhQ7ha3w9ROwP1vZ78b+bPfAAAA//8DAFBLAwQUAAYACAAAACEA&#10;n7bTkuAAAAAJAQAADwAAAGRycy9kb3ducmV2LnhtbEyPQWuDQBCF74X+h2UCvTWrCVZjXEMIbU+h&#10;0KRQetvoRCXurLgbNf++01NzHN7He99km8m0YsDeNZYUhPMABFJhy4YqBV/Ht+cEhPOaSt1aQgU3&#10;dLDJHx8ynZZ2pE8cDr4SXEIu1Qpq77tUSlfUaLSb2w6Js7PtjfZ89pUsez1yuWnlIghepNEN8UKt&#10;O9zVWFwOV6PgfdTjdhm+DvvLeXf7OUYf3/sQlXqaTds1CI+T/4fhT5/VIWenk71S6USrII6XIaMc&#10;BAsQDKySOAJxUhCtEpB5Ju8/yH8BAAD//wMAUEsBAi0AFAAGAAgAAAAhALaDOJL+AAAA4QEAABMA&#10;AAAAAAAAAAAAAAAAAAAAAFtDb250ZW50X1R5cGVzXS54bWxQSwECLQAUAAYACAAAACEAOP0h/9YA&#10;AACUAQAACwAAAAAAAAAAAAAAAAAvAQAAX3JlbHMvLnJlbHNQSwECLQAUAAYACAAAACEAntbGk2ID&#10;AAA6CAAADgAAAAAAAAAAAAAAAAAuAgAAZHJzL2Uyb0RvYy54bWxQSwECLQAUAAYACAAAACEAn7bT&#10;kuAAAAAJAQAADwAAAAAAAAAAAAAAAAC8BQAAZHJzL2Rvd25yZXYueG1sUEsFBgAAAAAEAAQA8wAA&#10;AMkGAAAAAA==&#10;">
                <v:roundrect id="_x0000_s1046" style="position:absolute;left:543;top:244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EtywAAAOIAAAAPAAAAZHJzL2Rvd25yZXYueG1sRI9BS8NA&#10;FITvQv/D8gRvdlOxcUm7LTUgSKEHWyV4e2Rfk+Du25Bd2+ivdwtCj8PMN8Ms16Oz4kRD6DxrmE0z&#10;EMS1Nx03Gt4PL/cKRIjIBq1n0vBDAdaryc0SC+PP/EanfWxEKuFQoIY2xr6QMtQtOQxT3xMn7+gH&#10;hzHJoZFmwHMqd1Y+ZFkuHXacFlrsqWyp/tp/Ow1qO/+1H2W/3dWf5XMzs1V1eKy0vrsdNwsQkcZ4&#10;Df/TryZxT/NM5UrlcLmU7oBc/QEAAP//AwBQSwECLQAUAAYACAAAACEA2+H2y+4AAACFAQAAEwAA&#10;AAAAAAAAAAAAAAAAAAAAW0NvbnRlbnRfVHlwZXNdLnhtbFBLAQItABQABgAIAAAAIQBa9CxbvwAA&#10;ABUBAAALAAAAAAAAAAAAAAAAAB8BAABfcmVscy8ucmVsc1BLAQItABQABgAIAAAAIQDlErEtywAA&#10;AOIAAAAPAAAAAAAAAAAAAAAAAAcCAABkcnMvZG93bnJldi54bWxQSwUGAAAAAAMAAwC3AAAA/wIA&#10;AAAA&#10;" fillcolor="#316729" stroked="f" strokeweight="1pt">
                  <v:stroke joinstyle="miter"/>
                  <v:textbox>
                    <w:txbxContent>
                      <w:p w14:paraId="455432B4" w14:textId="77777777" w:rsidR="00CB66A7" w:rsidRPr="00A31B62" w:rsidRDefault="00CB66A7">
                        <w:pPr>
                          <w:jc w:val="center"/>
                          <w:rPr>
                            <w:rFonts w:ascii="Calibri" w:eastAsiaTheme="minorEastAsia" w:hAnsi="Calibri" w:cs="Calibri"/>
                            <w:color w:val="FFFFFF" w:themeColor="background1"/>
                            <w:kern w:val="24"/>
                            <w:sz w:val="18"/>
                            <w:szCs w:val="18"/>
                          </w:rPr>
                        </w:pPr>
                      </w:p>
                    </w:txbxContent>
                  </v:textbox>
                </v:roundrect>
                <v:shape id="_x0000_s1047" type="#_x0000_t202" style="position:absolute;left:87;top:1720;width:1361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5xwAAAOIAAAAPAAAAZHJzL2Rvd25yZXYueG1sRE9Na8JA&#10;EL0X+h+WEbzVjQGDpK4iAVGKPWi99DbNjkkwO5tmt5r213cOgsfH+16sBteqK/Wh8WxgOklAEZfe&#10;NlwZOH1sXuagQkS22HomA78UYLV8flpgbv2ND3Q9xkpJCIccDdQxdrnWoazJYZj4jli4s+8dRoF9&#10;pW2PNwl3rU6TJNMOG5aGGjsqaiovxx9n4K3YvOPhK3Xzv7bY7s/r7vv0OTNmPBrWr6AiDfEhvrt3&#10;VuZPszRLZqlslkuCQS//AQAA//8DAFBLAQItABQABgAIAAAAIQDb4fbL7gAAAIUBAAATAAAAAAAA&#10;AAAAAAAAAAAAAABbQ29udGVudF9UeXBlc10ueG1sUEsBAi0AFAAGAAgAAAAhAFr0LFu/AAAAFQEA&#10;AAsAAAAAAAAAAAAAAAAAHwEAAF9yZWxzLy5yZWxzUEsBAi0AFAAGAAgAAAAhALAr+znHAAAA4gAA&#10;AA8AAAAAAAAAAAAAAAAABwIAAGRycy9kb3ducmV2LnhtbFBLBQYAAAAAAwADALcAAAD7AgAAAAA=&#10;" filled="f" stroked="f" strokeweight=".5pt">
                  <v:textbox>
                    <w:txbxContent>
                      <w:p w14:paraId="19A277B1" w14:textId="77777777" w:rsidR="00CB66A7" w:rsidRPr="00A31B62" w:rsidRDefault="00CB66A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sidRPr="00A31B62">
                          <w:rPr>
                            <w:rFonts w:ascii="Calibri" w:eastAsiaTheme="minorEastAsia" w:hAnsi="Calibri" w:cs="Calibri"/>
                            <w:b/>
                            <w:bCs/>
                            <w:color w:val="FFFFFF" w:themeColor="background1"/>
                            <w:kern w:val="2"/>
                            <w:sz w:val="21"/>
                            <w:szCs w:val="22"/>
                            <w14:ligatures w14:val="standardContextual"/>
                          </w:rPr>
                          <w:t>Alignment</w:t>
                        </w:r>
                      </w:p>
                      <w:p w14:paraId="6C85FEEE" w14:textId="77777777" w:rsidR="00CB66A7" w:rsidRPr="00A31B62" w:rsidRDefault="00CB66A7">
                        <w:pPr>
                          <w:widowControl w:val="0"/>
                          <w:spacing w:after="160" w:line="278" w:lineRule="auto"/>
                          <w:jc w:val="center"/>
                          <w:rPr>
                            <w:rFonts w:ascii="Calibri" w:hAnsi="Calibri" w:cs="Calibri"/>
                            <w:b/>
                            <w:bCs/>
                            <w:color w:val="FFFFFF" w:themeColor="background1"/>
                            <w:sz w:val="21"/>
                            <w:szCs w:val="22"/>
                          </w:rPr>
                        </w:pPr>
                      </w:p>
                      <w:p w14:paraId="6B91F3CF" w14:textId="77777777" w:rsidR="00CB66A7" w:rsidRPr="00A31B62" w:rsidRDefault="00CB66A7">
                        <w:pPr>
                          <w:rPr>
                            <w:rFonts w:ascii="Calibri" w:hAnsi="Calibri" w:cs="Calibri"/>
                            <w:b/>
                            <w:bCs/>
                            <w:color w:val="FFFFFF" w:themeColor="background1"/>
                            <w:sz w:val="21"/>
                            <w:szCs w:val="22"/>
                          </w:rPr>
                        </w:pPr>
                      </w:p>
                    </w:txbxContent>
                  </v:textbox>
                </v:shape>
              </v:group>
            </w:pict>
          </mc:Fallback>
        </mc:AlternateContent>
      </w:r>
    </w:p>
    <w:p w14:paraId="1FF92DF4" w14:textId="367CAC6C" w:rsidR="00421DDC" w:rsidRPr="00A31B62" w:rsidRDefault="00DA0BED">
      <w:pPr>
        <w:rPr>
          <w:rFonts w:ascii="Calibri Light" w:hAnsi="Calibri Light" w:cs="Calibri Light"/>
        </w:rPr>
      </w:pPr>
      <w:r w:rsidRPr="0087457B">
        <w:rPr>
          <w:noProof/>
          <w14:ligatures w14:val="standardContextual"/>
        </w:rPr>
        <w:drawing>
          <wp:anchor distT="0" distB="0" distL="114300" distR="114300" simplePos="0" relativeHeight="251717632" behindDoc="0" locked="0" layoutInCell="1" allowOverlap="1" wp14:anchorId="6FDC6D9F" wp14:editId="7F5F59F6">
            <wp:simplePos x="0" y="0"/>
            <wp:positionH relativeFrom="column">
              <wp:posOffset>5985</wp:posOffset>
            </wp:positionH>
            <wp:positionV relativeFrom="paragraph">
              <wp:posOffset>111337</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520" cy="296545"/>
                    </a:xfrm>
                    <a:prstGeom prst="rect">
                      <a:avLst/>
                    </a:prstGeom>
                  </pic:spPr>
                </pic:pic>
              </a:graphicData>
            </a:graphic>
          </wp:anchor>
        </w:drawing>
      </w:r>
    </w:p>
    <w:p w14:paraId="130D1D10" w14:textId="67EF8DEA" w:rsidR="00421DDC" w:rsidRPr="00A31B62" w:rsidRDefault="00DA0BED">
      <w:pPr>
        <w:rPr>
          <w:rFonts w:ascii="Calibri Light" w:hAnsi="Calibri Light" w:cs="Calibri Light"/>
        </w:rPr>
      </w:pPr>
      <w:r w:rsidRPr="0087457B">
        <w:rPr>
          <w:noProof/>
        </w:rPr>
        <w:drawing>
          <wp:anchor distT="0" distB="0" distL="114300" distR="114300" simplePos="0" relativeHeight="251688960" behindDoc="0" locked="0" layoutInCell="1" allowOverlap="1" wp14:anchorId="5C611F8A" wp14:editId="05C617B9">
            <wp:simplePos x="0" y="0"/>
            <wp:positionH relativeFrom="column">
              <wp:posOffset>2286000</wp:posOffset>
            </wp:positionH>
            <wp:positionV relativeFrom="paragraph">
              <wp:posOffset>35559</wp:posOffset>
            </wp:positionV>
            <wp:extent cx="394335" cy="162983"/>
            <wp:effectExtent l="0" t="0" r="5715" b="889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6009" cy="163675"/>
                    </a:xfrm>
                    <a:prstGeom prst="rect">
                      <a:avLst/>
                    </a:prstGeom>
                  </pic:spPr>
                </pic:pic>
              </a:graphicData>
            </a:graphic>
            <wp14:sizeRelV relativeFrom="margin">
              <wp14:pctHeight>0</wp14:pctHeight>
            </wp14:sizeRelV>
          </wp:anchor>
        </w:drawing>
      </w:r>
      <w:r w:rsidR="008D07F0" w:rsidRPr="0087457B">
        <w:rPr>
          <w:noProof/>
        </w:rPr>
        <mc:AlternateContent>
          <mc:Choice Requires="wps">
            <w:drawing>
              <wp:anchor distT="0" distB="0" distL="114300" distR="114300" simplePos="0" relativeHeight="251681792" behindDoc="1" locked="0" layoutInCell="1" allowOverlap="1" wp14:anchorId="514E98EF" wp14:editId="4F4DE6DC">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45324F13" w14:textId="77777777" w:rsidR="00CB66A7" w:rsidRPr="00A31B62" w:rsidRDefault="00CB66A7">
                            <w:pPr>
                              <w:rPr>
                                <w:rFonts w:ascii="Calibri Light" w:hAnsi="Calibri Light" w:cs="Calibri Light"/>
                              </w:rPr>
                            </w:pPr>
                            <w:r w:rsidRPr="00A31B62">
                              <w:rPr>
                                <w:rFonts w:ascii="Calibri Light" w:hAnsi="Calibri Light" w:cs="Calibri Light"/>
                              </w:rPr>
                              <w:t>Green Bond Principles 2021</w:t>
                            </w:r>
                          </w:p>
                          <w:p w14:paraId="36107627" w14:textId="77777777" w:rsidR="00CB66A7" w:rsidRPr="00A31B62" w:rsidRDefault="00CB66A7">
                            <w:pPr>
                              <w:rPr>
                                <w:rFonts w:ascii="Calibri Light" w:hAnsi="Calibri Light" w:cs="Calibri Light"/>
                              </w:rPr>
                            </w:pPr>
                            <w:r w:rsidRPr="00A31B62">
                              <w:rPr>
                                <w:rFonts w:ascii="Calibri Light" w:hAnsi="Calibri Light" w:cs="Calibri Light"/>
                              </w:rPr>
                              <w:t>(with June 2022 Appendix I)</w:t>
                            </w:r>
                          </w:p>
                          <w:p w14:paraId="45EA4467" w14:textId="5283ACD1" w:rsidR="00CB66A7" w:rsidRPr="00A31B62" w:rsidRDefault="00CB66A7">
                            <w:pPr>
                              <w:rPr>
                                <w:rFonts w:ascii="Calibri Light" w:hAnsi="Calibri Light" w:cs="Calibri Light"/>
                              </w:rPr>
                            </w:pPr>
                            <w:r w:rsidRPr="00A31B62">
                              <w:rPr>
                                <w:rFonts w:ascii="Calibri Light" w:hAnsi="Calibri Light" w:cs="Calibri Light"/>
                              </w:rPr>
                              <w:t>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E98EF" id="_x0000_s1048" type="#_x0000_t202" style="position:absolute;margin-left:384.7pt;margin-top:431.35pt;width:165.25pt;height:131.5pt;z-index:-251634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gBAIAAPsDAAAOAAAAZHJzL2Uyb0RvYy54bWysU8mOGyEQvUfKPyDucbcdb2O5PXJm5CiS&#10;lRnJiXLGNLiRgCKA3e18fQq8ZjlFuUDBK2p59Zg/dkaTg/BBga1ov1dSIiyHWtldRb9+Wb2bUhIi&#10;szXTYEVFjyLQx8XbN/PWzcQAGtC18ASD2DBrXUWbGN2sKAJvhGGhB05YBCV4wyIe/a6oPWsxutHF&#10;oCzHRQu+dh64CAFvn08gXeT4UgoeX6QMIhJdUawt5tXndZvWYjFns51nrlH8XAb7hyoMUxaTXkM9&#10;s8jI3qs/QhnFPQSQscfBFCCl4iL3gN30y9+62TTMidwLkhPclabw/8Lyz4eNe/Ukdh+gwwEmQloX&#10;ZgEvUz+d9CbtWClBHCk8XmkTXSQcLwflw3Q8GVHCEeuPJ2U5ysQWt+fOh/hRgCHJqKjHuWS62GEd&#10;IqZE14tLymZhpbTOs9GWtBUdv8eQvyD4Qlt8eCs2WbHbdkTVWMb00skW6iM26OE0++D4SmERaxbi&#10;K/M4bOwJBRxfcJEaMBmcLUoa8D/+dp/8cQaIUtKieCoavu+ZF5ToTxan89AfDpPa8mE4mgzw4O+R&#10;7T1i9+YJUJ99/CqOZzP5R30xpQfzDXW+TFkRYpZj7orGi/kUT5LGf8LFcpmdUF+OxbXdOJ5Cn8hb&#10;7iNIlRlPdJ24ObOICsuDOP+GJOH7c/a6/dnFTwAAAP//AwBQSwMEFAAGAAgAAAAhAPBGDmLjAAAA&#10;DQEAAA8AAABkcnMvZG93bnJldi54bWxMj01Lw0AQhu+C/2EZwZvdNNh8mU0pgSKIHlp78TbJTpPg&#10;fsTsto3+ercnvc0wD+88b7metWJnmtxgjYDlIgJGprVyMJ2Aw/v2IQPmPBqJyhoS8E0O1tXtTYmF&#10;tBezo/PedyyEGFeggN77seDctT1pdAs7kgm3o500+rBOHZcTXkK4VjyOooRrHEz40ONIdU/t5/6k&#10;BbzU2zfcNbHOflT9/HrcjF+Hj5UQ93fz5gmYp9n/wXDVD+pQBafGnox0TAlIk/wxoAKyJE6BXYko&#10;z3NgTZiW8SoFXpX8f4vqFwAA//8DAFBLAQItABQABgAIAAAAIQC2gziS/gAAAOEBAAATAAAAAAAA&#10;AAAAAAAAAAAAAABbQ29udGVudF9UeXBlc10ueG1sUEsBAi0AFAAGAAgAAAAhADj9If/WAAAAlAEA&#10;AAsAAAAAAAAAAAAAAAAALwEAAF9yZWxzLy5yZWxzUEsBAi0AFAAGAAgAAAAhAK7xC6AEAgAA+wMA&#10;AA4AAAAAAAAAAAAAAAAALgIAAGRycy9lMm9Eb2MueG1sUEsBAi0AFAAGAAgAAAAhAPBGDmLjAAAA&#10;DQEAAA8AAAAAAAAAAAAAAAAAXgQAAGRycy9kb3ducmV2LnhtbFBLBQYAAAAABAAEAPMAAABuBQAA&#10;AAA=&#10;" filled="f" stroked="f" strokeweight=".5pt">
                <v:textbox>
                  <w:txbxContent>
                    <w:p w14:paraId="45324F13" w14:textId="77777777" w:rsidR="00CB66A7" w:rsidRPr="00A31B62" w:rsidRDefault="00CB66A7">
                      <w:pPr>
                        <w:rPr>
                          <w:rFonts w:ascii="Calibri Light" w:hAnsi="Calibri Light" w:cs="Calibri Light"/>
                        </w:rPr>
                      </w:pPr>
                      <w:r w:rsidRPr="00A31B62">
                        <w:rPr>
                          <w:rFonts w:ascii="Calibri Light" w:hAnsi="Calibri Light" w:cs="Calibri Light"/>
                        </w:rPr>
                        <w:t>Green Bond Principles 2021</w:t>
                      </w:r>
                    </w:p>
                    <w:p w14:paraId="36107627" w14:textId="77777777" w:rsidR="00CB66A7" w:rsidRPr="00A31B62" w:rsidRDefault="00CB66A7">
                      <w:pPr>
                        <w:rPr>
                          <w:rFonts w:ascii="Calibri Light" w:hAnsi="Calibri Light" w:cs="Calibri Light"/>
                        </w:rPr>
                      </w:pPr>
                      <w:r w:rsidRPr="00A31B62">
                        <w:rPr>
                          <w:rFonts w:ascii="Calibri Light" w:hAnsi="Calibri Light" w:cs="Calibri Light"/>
                        </w:rPr>
                        <w:t>(with June 2022 Appendix I)</w:t>
                      </w:r>
                    </w:p>
                    <w:p w14:paraId="45EA4467" w14:textId="5283ACD1" w:rsidR="00CB66A7" w:rsidRPr="00A31B62" w:rsidRDefault="00CB66A7">
                      <w:pPr>
                        <w:rPr>
                          <w:rFonts w:ascii="Calibri Light" w:hAnsi="Calibri Light" w:cs="Calibri Light"/>
                        </w:rPr>
                      </w:pPr>
                      <w:r w:rsidRPr="00A31B62">
                        <w:rPr>
                          <w:rFonts w:ascii="Calibri Light" w:hAnsi="Calibri Light" w:cs="Calibri Light"/>
                        </w:rPr>
                        <w:t>Green Loan Principles 2023</w:t>
                      </w:r>
                    </w:p>
                  </w:txbxContent>
                </v:textbox>
                <w10:wrap type="tight" anchory="page"/>
              </v:shape>
            </w:pict>
          </mc:Fallback>
        </mc:AlternateContent>
      </w:r>
      <w:r w:rsidR="008D07F0" w:rsidRPr="0087457B">
        <w:rPr>
          <w:noProof/>
        </w:rPr>
        <mc:AlternateContent>
          <mc:Choice Requires="wpg">
            <w:drawing>
              <wp:anchor distT="0" distB="0" distL="114300" distR="114300" simplePos="0" relativeHeight="251685888" behindDoc="0" locked="0" layoutInCell="1" allowOverlap="1" wp14:anchorId="7A9E5E2F" wp14:editId="2890303B">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14EF1F74" w14:textId="77777777" w:rsidR="00CB66A7" w:rsidRPr="00A31B62" w:rsidRDefault="00CB66A7">
                              <w:pPr>
                                <w:rPr>
                                  <w:rFonts w:ascii="Calibri" w:eastAsiaTheme="minorEastAsia" w:hAnsi="Calibri" w:cs="Calibri"/>
                                  <w:color w:val="6B8D72"/>
                                  <w:kern w:val="24"/>
                                  <w:sz w:val="20"/>
                                  <w:szCs w:val="20"/>
                                </w:rPr>
                              </w:pPr>
                              <w:r w:rsidRPr="00A31B62">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0081BECB" w14:textId="77777777" w:rsidR="00CB66A7" w:rsidRPr="00A31B62" w:rsidRDefault="00CB66A7">
                              <w:pPr>
                                <w:rPr>
                                  <w:rFonts w:ascii="Calibri" w:eastAsiaTheme="minorEastAsia" w:hAnsi="Calibri" w:cs="Calibri"/>
                                  <w:color w:val="FFFFFF" w:themeColor="background1"/>
                                  <w:kern w:val="24"/>
                                  <w:sz w:val="20"/>
                                  <w:szCs w:val="20"/>
                                </w:rPr>
                              </w:pPr>
                              <w:r w:rsidRPr="00A31B62">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7A9E5E2F" id="组合 20" o:spid="_x0000_s1049" style="position:absolute;margin-left:117.15pt;margin-top:12.65pt;width:160.1pt;height:126pt;z-index:251685888" coordsize="17075,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7rgYAAOkdAAAOAAAAZHJzL2Uyb0RvYy54bWzsWVuP00YUfq/U/zDyY6US3x1HZFFZWFSJ&#10;tkhsf4DjOBfJ8bi2swn8er4zF2fsxN7AUqoKeFjizJkz5zbn+3L8/MVxl7OHrKq3vJhbzjPbYlmR&#10;8uW2WM+tv+/vfp1arG6SYpnkvMjm1oestl7c/PzT80M5y1y+4fkyqxiUFPXsUM6tTdOUs8mkTjfZ&#10;Lqmf8TIrsLji1S5p8FitJ8sqOUD7Lp+4th1ODrxalhVPs7rGt6/konUj9K9WWdr8tVrVWcPyuQXb&#10;GvG3En8X9Hdy8zyZrauk3GxTZUbyBVbskm2BQ1tVr5ImYftqe6Zqt00rXvNV8yzluwlfrbZpJnyA&#10;N47d8+ZNxfel8GU9O6zLNkwIbS9OX6w2/fPhTVW+L99ViMShXCMW4ol8Oa6qHf0PK9lRhOxDG7Ls&#10;2LAUX7q253lhZLEUa05o20iKDGq6QeTP9qWb12qnE9lR4ARqp+d7thvQzok+eNIxp32QZsLudxXb&#10;LnFo4Mf21I4jz2JFskONibBlzJmSOtr3VCeHTE1mjznpBaEdhbCMwuPGduA84iRuQX1KdP20RL/f&#10;JGUm6qemGKiAhXEQ+3aA2yDDdVdlGV0wFsl4Cdm2IupZjeJgi8MffInYJvuGi0LvFUcYSJUXKsQN&#10;3FCHIA5t3xN5adOMIO7r5k3GRa0lD2/rRl7KJT6JK7VUht7D5NUux/38ZcIcZ+p67CD/lxW3bgUd&#10;Q9BzQ59tWGDLc3FFWzHXELOHdCF57aEjunxDzIkif0gdCr5VRzYNmBYaYo5t+/GQPly9a/ShDbdi&#10;o6GLDcGeu0jZWicl2eg8pcdCJQqfWEJ93xYVUvKarj9lDVVx76jLDSnK6oAwUkLC3lXCiDkJ67Yx&#10;rhkRJWFR5PBkXBjhIuHYNENuUr5WQJY+plQWA6YsZDGWSUMhIlfpIzugU1HJWmwzt0Qx0tKOP2T3&#10;XAg1FCwlgrMp9ur0k1C6X2zTl9lHc8s0CKS1qu+WQhG2o9Kgp/OtTIWhuqswL0zFVMVChb46CICW&#10;6O6TR6IBoHhwpBsFrgqCsCWK4MqlBVHY/SO6qvWB8oiL4dEiac7rTAIIRVwgSZsFSp7RZmqeb5d3&#10;2zyn0NfVenGbV+whAUmI3JeOryuqI5YXlERZ2wWnzaJPlVXdvErqjdwudkjnAd7FUtqTo+QBZ7KX&#10;EibVswVffkBfBXUCJ9nw6qPFDqAhc6v+Z59UmcXy3wu0/8DxPSSyEQ9uEAHUWGWuLMyVYr+75XAC&#10;/S8pUmidW43+eNtI2gPegai8Ld6XKQmSgWQPYEca9u/jT4jSnk7JrR4AKcD+IgBywT08gCvVmQIj&#10;kR5NVBTySCB2AwfkQ10vjWRmfVwPQ7LV6ytioosJQrLlbi6jlQlDCjou6TOByAZsyMsgnDxBGi7a&#10;qc8P24Y4tWKDukwMIni8ZJQJP8L2AbtM/BnSZUKPxLwBZY5JBIa0OZ34CwgdUndlAhwzA2cZRYf5&#10;ntFxENEpWbiT98iHbIbjyOsoBoBgG+JPxl5RuwS98tZcxF6Nd+3Fwqnj2Cu1wjsBwuIqSqBqFwQO&#10;GwstqApcFqhkQnoX/BToabs6UN5VBJIh+UNH9ky9hkopLBMjFMlQ6+VLVrjuVDIoAfOGR+2CgHlj&#10;Qamnm6dT2aEvl07p7dFuXff1I+62ETPz27r8VciDP43xe1h5+4M8PGlKcfnHq+c4fuzGxEx75AF9&#10;BsVHVAY/dT/356sssG/IG6gvDECqiVuD2GxC1oiuUcQyyYrJG0b0mbzhDAFNfSZ3oGY44GuHPoxh&#10;tMkfRvR1KATRnyHIR8JbAjSir0sixhRemZAOh+hkF93rB3+4MD743/AHAfVEdTS0j3MH2XLEpjPQ&#10;7NOJVrUJXV387D5JgD/fpgH1c1YegdWW6shf8/AFG1pY7SC+tArjAbQlxKlPGNqFPsU4HUH0Rp7Q&#10;9bf7JM8526Wdv37hEdfbKOqMt25/FTbx2r+zbzV3+t7YxGn6/43GEnHgTIMwDNHIJbO4x+jgJT8y&#10;xwbz7VIL1hyxosYnp7mOfHPBKo6RjhPiTQj+iVGoeoOCyTu9pUDpB67vTxWf1xMK34t9F12BXhX4&#10;rovboEpdDyho0kRzckYf5haNIIV2PaxAtWoR+n3Tzqh6k6fmuDjKNyeitoxhVHcAVTW5GCbpiddv&#10;GP2vtjScFwrlAOubT4+CaeR5jofgnKepPz+6Ik14bdHPkuPaqAUwE+QBSXRtoTaZ/Wd5QlGo8lND&#10;wyfmSVwtvE8UnVq9+6QXluazyOvpDe3NJwAAAP//AwBQSwMEFAAGAAgAAAAhAEV5fwXgAAAACgEA&#10;AA8AAABkcnMvZG93bnJldi54bWxMj09Lw0AQxe+C32EZwZvdpGlsidmUUtRTEWwF6W2bnSah2dmQ&#10;3Sbpt3c86Wn+Pd77Tb6ebCsG7H3jSEE8i0Aglc40VCn4Orw9rUD4oMno1hEquKGHdXF/l+vMuJE+&#10;cdiHSrAJ+UwrqEPoMil9WaPVfuY6JL6dXW914LGvpOn1yOa2lfMoepZWN8QJte5wW2N52V+tgvdR&#10;j5skfh12l/P2djykH9+7GJV6fJg2LyACTuFPDL/4jA4FM53clYwXrYJ5skhYyk3KlQVpukhBnHix&#10;XCYgi1z+f6H4AQAA//8DAFBLAQItABQABgAIAAAAIQC2gziS/gAAAOEBAAATAAAAAAAAAAAAAAAA&#10;AAAAAABbQ29udGVudF9UeXBlc10ueG1sUEsBAi0AFAAGAAgAAAAhADj9If/WAAAAlAEAAAsAAAAA&#10;AAAAAAAAAAAALwEAAF9yZWxzLy5yZWxzUEsBAi0AFAAGAAgAAAAhAP4KFTuuBgAA6R0AAA4AAAAA&#10;AAAAAAAAAAAALgIAAGRycy9lMm9Eb2MueG1sUEsBAi0AFAAGAAgAAAAhAEV5fwXgAAAACgEAAA8A&#10;AAAAAAAAAAAAAAAACAkAAGRycy9kb3ducmV2LnhtbFBLBQYAAAAABAAEAPMAAAAVCgAAAAA=&#10;">
                <v:group id="Groupe 18" o:spid="_x0000_s1050" style="position:absolute;width:17075;height:13430" coordsize="35607,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yQAAAOMAAAAPAAAAZHJzL2Rvd25yZXYueG1sRE9fa8Iw&#10;EH8f+B3CDXybSXVu2hlFRMceRJgOxt6O5myLzaU0sa3ffhkIe7zf/1useluJlhpfOtaQjBQI4syZ&#10;knMNX6fd0wyED8gGK8ek4UYeVsvBwwJT4zr+pPYYchFD2KeooQihTqX0WUEW/cjVxJE7u8ZiiGeT&#10;S9NgF8NtJcdKvUiLJceGAmvaFJRdjler4b3Dbj1Jtu3+ct7cfk7Tw/c+Ia2Hj/36DUSgPvyL7+4P&#10;E+dPn+dqpuavE/j7KQIgl78AAAD//wMAUEsBAi0AFAAGAAgAAAAhANvh9svuAAAAhQEAABMAAAAA&#10;AAAAAAAAAAAAAAAAAFtDb250ZW50X1R5cGVzXS54bWxQSwECLQAUAAYACAAAACEAWvQsW78AAAAV&#10;AQAACwAAAAAAAAAAAAAAAAAfAQAAX3JlbHMvLnJlbHNQSwECLQAUAAYACAAAACEAkPxfYMkAAADj&#10;AAAADwAAAAAAAAAAAAAAAAAHAgAAZHJzL2Rvd25yZXYueG1sUEsFBgAAAAADAAMAtwAAAP0CAAAA&#10;AA==&#10;">
                  <v:shape id="Freeform 7" o:spid="_x0000_s1051" style="position:absolute;left:6540;width:22527;height:9604;visibility:visible;mso-wrap-style:square;v-text-anchor:top" coordsize="11823,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WyygAAAOEAAAAPAAAAZHJzL2Rvd25yZXYueG1sRI/NasJA&#10;FIX3gu8wXKE7nVRUNHUUUQvdtFBTsd3dZm6TYOZOzExi9Ok7i0KXh/PHt1x3phQt1a6wrOBxFIEg&#10;Tq0uOFPwkTwP5yCcR9ZYWiYFN3KwXvV7S4y1vfI7tQefiTDCLkYFufdVLKVLczLoRrYiDt6PrQ36&#10;IOtM6hqvYdyUchxFM2mw4PCQY0XbnNLzoTEK9HzfvO66TdIcm7fT5fvzfmu/EqUeBt3mCYSnzv+H&#10;/9ovWsFsMV1MomlgCESBBuTqFwAA//8DAFBLAQItABQABgAIAAAAIQDb4fbL7gAAAIUBAAATAAAA&#10;AAAAAAAAAAAAAAAAAABbQ29udGVudF9UeXBlc10ueG1sUEsBAi0AFAAGAAgAAAAhAFr0LFu/AAAA&#10;FQEAAAsAAAAAAAAAAAAAAAAAHwEAAF9yZWxzLy5yZWxzUEsBAi0AFAAGAAgAAAAhAA955bLKAAAA&#10;4QAAAA8AAAAAAAAAAAAAAAAABwIAAGRycy9kb3ducmV2LnhtbFBLBQYAAAAAAwADALcAAAD+AgAA&#10;AAA=&#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LpygAAAOIAAAAPAAAAZHJzL2Rvd25yZXYueG1sRI9BS8NA&#10;FITvgv9heYI3u2lTl5B2W6QoeLI01YO3R/Y1iWbfxt01jf/eFQoeh5n5hllvJ9uLkXzoHGuYzzIQ&#10;xLUzHTcaXo9PdwWIEJEN9o5Jww8F2G6ur9ZYGnfmA41VbESCcChRQxvjUEoZ6pYshpkbiJN3ct5i&#10;TNI30ng8J7jt5SLLlLTYcVpocaBdS/Vn9W01vFe7Zb7P/BiP+w/1dvjKXx7nrPXtzfSwAhFpiv/h&#10;S/vZaFBqoZZFkd/D36V0B+TmFwAA//8DAFBLAQItABQABgAIAAAAIQDb4fbL7gAAAIUBAAATAAAA&#10;AAAAAAAAAAAAAAAAAABbQ29udGVudF9UeXBlc10ueG1sUEsBAi0AFAAGAAgAAAAhAFr0LFu/AAAA&#10;FQEAAAsAAAAAAAAAAAAAAAAAHwEAAF9yZWxzLy5yZWxzUEsBAi0AFAAGAAgAAAAhAFXLcunKAAAA&#10;4gAAAA8AAAAAAAAAAAAAAAAABwIAAGRycy9kb3ducmV2LnhtbFBLBQYAAAAAAwADALcAAAD+AgAA&#10;AAA=&#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CAygAAAOIAAAAPAAAAZHJzL2Rvd25yZXYueG1sRI9BS8NA&#10;FITvQv/D8gre7CY1qEm7LaVi6cGDph7s7ZF9TUKz74Xs2sZ/7wqCx2FmvmGW69F16kKDb4UNpLME&#10;FHEltuXawMfh5e4JlA/IFjthMvBNHtaryc0SCytXfqdLGWoVIewLNNCE0Bda+6ohh34mPXH0TjI4&#10;DFEOtbYDXiPcdXqeJA/aYctxocGetg1V5/LLGdjln+j2guejHHdvh+dX0WWfGXM7HTcLUIHG8B/+&#10;a++tgfs0zfJ5/pjB76V4B/TqBwAA//8DAFBLAQItABQABgAIAAAAIQDb4fbL7gAAAIUBAAATAAAA&#10;AAAAAAAAAAAAAAAAAABbQ29udGVudF9UeXBlc10ueG1sUEsBAi0AFAAGAAgAAAAhAFr0LFu/AAAA&#10;FQEAAAsAAAAAAAAAAAAAAAAAHwEAAF9yZWxzLy5yZWxzUEsBAi0AFAAGAAgAAAAhAI/N4IDKAAAA&#10;4gAAAA8AAAAAAAAAAAAAAAAABwIAAGRycy9kb3ducmV2LnhtbFBLBQYAAAAAAwADALcAAAD+AgAA&#10;AAA=&#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MxxwAAAOIAAAAPAAAAZHJzL2Rvd25yZXYueG1sRI9Ba8JA&#10;FITvBf/D8gq9lLpRSNDUVawieDWt90f2mYRm34bsq0n+fVco9DjMzDfMZje6Vt2pD41nA4t5Aoq4&#10;9LbhysDX5+ltBSoIssXWMxmYKMBuO3vaYG79wBe6F1KpCOGQo4FapMu1DmVNDsPcd8TRu/neoUTZ&#10;V9r2OES4a/UySTLtsOG4UGNHh5rK7+LHGZCjNN5eX5Obvwzpx3QugnaTMS/P4/4dlNAo/+G/9tka&#10;WKeLVZpl2RIel+Id0NtfAAAA//8DAFBLAQItABQABgAIAAAAIQDb4fbL7gAAAIUBAAATAAAAAAAA&#10;AAAAAAAAAAAAAABbQ29udGVudF9UeXBlc10ueG1sUEsBAi0AFAAGAAgAAAAhAFr0LFu/AAAAFQEA&#10;AAsAAAAAAAAAAAAAAAAAHwEAAF9yZWxzLy5yZWxzUEsBAi0AFAAGAAgAAAAhABfKYzHHAAAA4gAA&#10;AA8AAAAAAAAAAAAAAAAABwIAAGRycy9kb3ducmV2LnhtbFBLBQYAAAAAAwADALcAAAD7AgAAAAA=&#10;" filled="f" stroked="f">
                  <v:textbox>
                    <w:txbxContent>
                      <w:p w14:paraId="14EF1F74" w14:textId="77777777" w:rsidR="00CB66A7" w:rsidRPr="00A31B62" w:rsidRDefault="00CB66A7">
                        <w:pPr>
                          <w:rPr>
                            <w:rFonts w:ascii="Calibri" w:eastAsiaTheme="minorEastAsia" w:hAnsi="Calibri" w:cs="Calibri"/>
                            <w:color w:val="6B8D72"/>
                            <w:kern w:val="24"/>
                            <w:sz w:val="20"/>
                            <w:szCs w:val="20"/>
                          </w:rPr>
                        </w:pPr>
                        <w:r w:rsidRPr="00A31B62">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8rbygAAAOIAAAAPAAAAZHJzL2Rvd25yZXYueG1sRI/dasJA&#10;FITvC32H5RR6VzcxaCS6ShUsYnPjzwMcssckNHs2ZFeT9uldoeDlMDPfMIvVYBpxo87VlhXEowgE&#10;cWF1zaWC82n7MQPhPLLGxjIp+CUHq+XrywIzbXs+0O3oSxEg7DJUUHnfZlK6oiKDbmRb4uBdbGfQ&#10;B9mVUnfYB7hp5DiKptJgzWGhwpY2FRU/x6tRcO2/G97s8/xrmv4dtnkR58M6Vur9bficg/A0+Gf4&#10;v73TCiazNEniJJ3A41K4A3J5BwAA//8DAFBLAQItABQABgAIAAAAIQDb4fbL7gAAAIUBAAATAAAA&#10;AAAAAAAAAAAAAAAAAABbQ29udGVudF9UeXBlc10ueG1sUEsBAi0AFAAGAAgAAAAhAFr0LFu/AAAA&#10;FQEAAAsAAAAAAAAAAAAAAAAAHwEAAF9yZWxzLy5yZWxzUEsBAi0AFAAGAAgAAAAhAGvzytvKAAAA&#10;4gAAAA8AAAAAAAAAAAAAAAAABwIAAGRycy9kb3ducmV2LnhtbFBLBQYAAAAAAwADALcAAAD+AgAA&#10;AAA=&#10;" filled="f" stroked="f">
                  <v:textbox>
                    <w:txbxContent>
                      <w:p w14:paraId="0081BECB" w14:textId="77777777" w:rsidR="00CB66A7" w:rsidRPr="00A31B62" w:rsidRDefault="00CB66A7">
                        <w:pPr>
                          <w:rPr>
                            <w:rFonts w:ascii="Calibri" w:eastAsiaTheme="minorEastAsia" w:hAnsi="Calibri" w:cs="Calibri"/>
                            <w:color w:val="FFFFFF" w:themeColor="background1"/>
                            <w:kern w:val="24"/>
                            <w:sz w:val="20"/>
                            <w:szCs w:val="20"/>
                          </w:rPr>
                        </w:pPr>
                        <w:r w:rsidRPr="00A31B62">
                          <w:rPr>
                            <w:rFonts w:ascii="Calibri" w:eastAsiaTheme="minorEastAsia" w:hAnsi="Calibri" w:cs="Calibri"/>
                            <w:color w:val="FFFFFF" w:themeColor="background1"/>
                            <w:kern w:val="24"/>
                            <w:sz w:val="20"/>
                            <w:szCs w:val="20"/>
                          </w:rPr>
                          <w:t>Sf-1</w:t>
                        </w:r>
                      </w:p>
                    </w:txbxContent>
                  </v:textbox>
                </v:shape>
              </v:group>
            </w:pict>
          </mc:Fallback>
        </mc:AlternateContent>
      </w:r>
    </w:p>
    <w:p w14:paraId="553AAA63" w14:textId="77777777" w:rsidR="00421DDC" w:rsidRPr="00A31B62" w:rsidRDefault="008D07F0">
      <w:pPr>
        <w:rPr>
          <w:rFonts w:ascii="Calibri Light" w:hAnsi="Calibri Light" w:cs="Calibri Light"/>
        </w:rPr>
      </w:pPr>
      <w:r w:rsidRPr="0087457B">
        <w:rPr>
          <w:noProof/>
          <w14:ligatures w14:val="standardContextual"/>
        </w:rPr>
        <mc:AlternateContent>
          <mc:Choice Requires="wps">
            <w:drawing>
              <wp:anchor distT="0" distB="0" distL="114300" distR="114300" simplePos="0" relativeHeight="251727872" behindDoc="0" locked="0" layoutInCell="1" allowOverlap="1" wp14:anchorId="3E97045A" wp14:editId="428EBE05">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3812B7D4" w14:textId="77777777" w:rsidR="00CB66A7" w:rsidRPr="00A31B62" w:rsidRDefault="00CB66A7">
                            <w:pPr>
                              <w:rPr>
                                <w:rFonts w:ascii="Calibri" w:eastAsiaTheme="minorEastAsia" w:hAnsi="Calibri" w:cs="Calibri"/>
                                <w:color w:val="FFFFFF" w:themeColor="background1"/>
                                <w:kern w:val="24"/>
                                <w:sz w:val="20"/>
                                <w:szCs w:val="20"/>
                              </w:rPr>
                            </w:pPr>
                            <w:r w:rsidRPr="00A31B62">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3E97045A" id="TextBox 1086" o:spid="_x0000_s1056" type="#_x0000_t202" style="position:absolute;margin-left:182pt;margin-top:1.2pt;width:41.2pt;height:39.6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sVgwEAAPACAAAOAAAAZHJzL2Uyb0RvYy54bWysUttu2zAMfR/QfxD03th1kaE14hS9oHsZ&#10;tgHdPkCRpViAJaqkEjt/P0rJkmF7G/ZCSbwcHh5q9TD7UewNkoPQyZtFLYUJGnoXtp388f31+k4K&#10;Sir0aoRgOnkwJB/WVx9WU2xNAwOMvUHBIIHaKXZySCm2VUV6MF7RAqIJHLSAXiV+4rbqUU2M7seq&#10;qeuP1QTYRwRtiNj7cgzKdcG31uj01VoySYydZG6pWCx2k221Xql2iyoOTp9oqH9g4ZUL3PQM9aKS&#10;Ejt0f0F5pxEIbFpo8BVY67QpM/A0N/Uf07wNKpoyC4tD8SwT/T9Y/WX/Fr+hSPMTzLzALMgUqSV2&#10;5nlmiz6fzFRwnCU8nGUzcxKancvmdnl7L4Xm0LJu7pb3GaW6FEek9MmAF/nSSeStFLHU/jOlY+qv&#10;lNwrwKsbx+y/MMm3NG9m4fpONmeaG+gPzH7iBXaS3ncKjRSYxmco+z6iPe4SWFcaZZhjzQmdZS1U&#10;T18g7+33d8m6fNT1TwAAAP//AwBQSwMEFAAGAAgAAAAhAGeCIuzdAAAACAEAAA8AAABkcnMvZG93&#10;bnJldi54bWxMj81OwzAQhO9IvIO1SNyo02KiErKpEIgriPIjcXPjbRIRr6PYbcLbs5zobVazmvmm&#10;3My+V0caYxcYYbnIQBHXwXXcILy/PV2tQcVk2dk+MCH8UIRNdX5W2sKFiV/puE2NkhCOhUVoUxoK&#10;rWPdkrdxEQZi8fZh9DbJOTbajXaScN/rVZbl2tuOpaG1Az20VH9vDx7h43n/9Wmyl+bR3wxTmDPN&#10;/lYjXl7M93egEs3p/xn+8AUdKmHahQO7qHqE69zIloSwMqDENyYXsUNYL3PQValPB1S/AAAA//8D&#10;AFBLAQItABQABgAIAAAAIQC2gziS/gAAAOEBAAATAAAAAAAAAAAAAAAAAAAAAABbQ29udGVudF9U&#10;eXBlc10ueG1sUEsBAi0AFAAGAAgAAAAhADj9If/WAAAAlAEAAAsAAAAAAAAAAAAAAAAALwEAAF9y&#10;ZWxzLy5yZWxzUEsBAi0AFAAGAAgAAAAhAAK7ixWDAQAA8AIAAA4AAAAAAAAAAAAAAAAALgIAAGRy&#10;cy9lMm9Eb2MueG1sUEsBAi0AFAAGAAgAAAAhAGeCIuzdAAAACAEAAA8AAAAAAAAAAAAAAAAA3QMA&#10;AGRycy9kb3ducmV2LnhtbFBLBQYAAAAABAAEAPMAAADnBAAAAAA=&#10;" filled="f" stroked="f">
                <v:textbox>
                  <w:txbxContent>
                    <w:p w14:paraId="3812B7D4" w14:textId="77777777" w:rsidR="00CB66A7" w:rsidRPr="00A31B62" w:rsidRDefault="00CB66A7">
                      <w:pPr>
                        <w:rPr>
                          <w:rFonts w:ascii="Calibri" w:eastAsiaTheme="minorEastAsia" w:hAnsi="Calibri" w:cs="Calibri"/>
                          <w:color w:val="FFFFFF" w:themeColor="background1"/>
                          <w:kern w:val="24"/>
                          <w:sz w:val="20"/>
                          <w:szCs w:val="20"/>
                        </w:rPr>
                      </w:pPr>
                      <w:r w:rsidRPr="00A31B62">
                        <w:rPr>
                          <w:rFonts w:ascii="Calibri" w:eastAsiaTheme="minorEastAsia" w:hAnsi="Calibri" w:cs="Calibri"/>
                          <w:color w:val="FFFFFF" w:themeColor="background1"/>
                          <w:kern w:val="24"/>
                          <w:sz w:val="20"/>
                          <w:szCs w:val="20"/>
                        </w:rPr>
                        <w:t>Sf-2</w:t>
                      </w:r>
                    </w:p>
                  </w:txbxContent>
                </v:textbox>
              </v:shape>
            </w:pict>
          </mc:Fallback>
        </mc:AlternateContent>
      </w:r>
    </w:p>
    <w:p w14:paraId="56C73134" w14:textId="77777777" w:rsidR="00421DDC" w:rsidRPr="00A31B62" w:rsidRDefault="008D07F0">
      <w:pPr>
        <w:rPr>
          <w:rFonts w:hint="eastAsia"/>
        </w:rPr>
      </w:pPr>
      <w:r w:rsidRPr="0087457B">
        <w:rPr>
          <w:noProof/>
        </w:rPr>
        <mc:AlternateContent>
          <mc:Choice Requires="wps">
            <w:drawing>
              <wp:anchor distT="0" distB="0" distL="114300" distR="114300" simplePos="0" relativeHeight="251686912" behindDoc="0" locked="0" layoutInCell="1" allowOverlap="1" wp14:anchorId="791CB109" wp14:editId="5CC0A3B3">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w:pict>
              <v:shape id="矩形 16" o:spid="_x0000_s1026" o:spt="100" style="position:absolute;left:0pt;flip:x;margin-left:197.6pt;margin-top:3.9pt;height:46.25pt;width:1.95pt;z-index:251686912;v-text-anchor:middle;mso-width-relative:page;mso-height-relative:page;" fillcolor="#000000 [3213]" filled="t" stroked="t" coordsize="77274,910107" o:gfxdata="UEsDBAoAAAAAAIdO4kAAAAAAAAAAAAAAAAAEAAAAZHJzL1BLAwQUAAAACACHTuJAL6POLdgAAAAJ&#10;AQAADwAAAGRycy9kb3ducmV2LnhtbE2Py07DMBBF90j8gzVI7KidBCgOcSoViQ2gAi1St048JBF+&#10;RLHTlr9nWMFydI/unFutTs6yA05xCF5BthDA0LfBDL5T8LF7vLoDFpP2RtvgUcE3RljV52eVLk04&#10;+nc8bFPHqMTHUivoUxpLzmPbo9NxEUb0lH2GyelE59RxM+kjlTvLcyFuudODpw+9HvGhx/ZrOzsF&#10;T3ub52PzLOXL2/p1drK43qz3Sl1eZOIeWMJT+oPhV5/UoSanJszeRGYVFPImJ1TBkhZQXkiZAWsI&#10;FKIAXlf8/4L6B1BLAwQUAAAACACHTuJASU2AKC0DAACPCAAADgAAAGRycy9lMm9Eb2MueG1srVZL&#10;btswEN0X6B0ILgs0kmXHcozIQREj7SJoAyQF0iVNUZZQiiRIxnZOU6C7HqLHKXqNDknJod2PHaBe&#10;WJQ584bz5s3Q5xeblqMV06aRosCDkxQjJqgsG7Es8Me7q9cTjIwloiRcClbgR2bwxezli/O1mrJM&#10;1pKXTCMAEWa6VgWurVXTJDG0Zi0xJ1IxAZuV1C2x8KqXSanJGtBbnmRpOk7WUpdKS8qMgV/nYRN3&#10;iPoYQFlVDWVzSR9aJmxA1YwTCymZulEGz/xpq4pR+6GqDLOIFxgytf4bgsB64b6T2TmZLjVRdUO7&#10;I5BjjrCXU0saAUG3UHNiCXrQzW9QbUO1NLKyJ1S2SUjEMwJZDNI9bm5ropjPBag2aku6+X+w9P3q&#10;RqOmBCXkGAnSQsV/fvn24/tXNBg7dtbKTMHoVt1ol59R15J+NkjIy5qIJXtjFHAM3s422TF2L6Zz&#10;21S6RRVv1Dtn6oAgdbTxdXjc1oFtLKLwYzbKx6cYUdg5neTD/NSDk6lDcb70wdi3TPo1WV0bG6pY&#10;wsrXoOwSoVII01h2D9WuWg6FfZWgFK1Rnmf5qKv9vvGnXeManQ2gMvlfrO8HEbSHPQQfO6ToEHwW&#10;wQ8n42F+CD52CCc/GGMYxcjys7PRoRixw3gySYenB2OMohgHK7BrHFOUQIf1ZSZ1X3m6EV3pYYVA&#10;lk5RTglKGieyWAegqf4VKu1EC3raCC+rfztD4WLnoPhjnaEssXP2rMjAd+w8fJYzkBk7e9n3OYdn&#10;x52GRnZjkvsxaTGCMan9mFwE8StiHeWeWFiidYFDI6G6wF2XuM1Wrtid9GZ2r8ch4NMuF7FVBwVn&#10;7cvS7/dP5dF8F/icnhoTYHuj/hmMvZy9cdBpx1xv1D+DMTT+H6JTLg0LOnEEeMFsmXAERsPISN6U&#10;Vw3nLnmjl4tLrtGKuLvHf7rwO2ZcOCIHWZ5CfErgRq3gJoNlq2AqG7HEiPAlXNXUai/qHe8jgyht&#10;7JyYOhzGI4SatjAeNeJNW+BJfEQOHeHHeZjgbpYvZPkId4W2/FKG25QIWktQiTuZY8hZwT3lKeru&#10;VHcRxu/e6ul/xO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L6POLdgAAAAJAQAADwAAAAAAAAAB&#10;ACAAAAAiAAAAZHJzL2Rvd25yZXYueG1sUEsBAhQAFAAAAAgAh07iQElNgCgtAwAAjwgAAA4AAAAA&#10;AAAAAQAgAAAAJwEAAGRycy9lMm9Eb2MueG1sUEsFBgAAAAAGAAYAWQEAAMYGAAAAAA==&#10;" path="m0,0l77274,0,38637,910107,27994,688035,0,0xe">
                <v:path o:connectlocs="0,0;24765,0;12382,587375;8971,444051;0,0" o:connectangles="0,0,0,0,0"/>
                <v:fill on="t" focussize="0,0"/>
                <v:stroke weight="1pt" color="#000000 [3213]" miterlimit="8" joinstyle="miter"/>
                <v:imagedata o:title=""/>
                <o:lock v:ext="edit" aspectratio="t"/>
              </v:shape>
            </w:pict>
          </mc:Fallback>
        </mc:AlternateContent>
      </w:r>
    </w:p>
    <w:p w14:paraId="5E6E21E9" w14:textId="77777777" w:rsidR="00421DDC" w:rsidRPr="00A31B62" w:rsidRDefault="00421DDC">
      <w:pPr>
        <w:rPr>
          <w:rFonts w:hint="eastAsia"/>
        </w:rPr>
      </w:pPr>
    </w:p>
    <w:p w14:paraId="258E9666" w14:textId="77777777" w:rsidR="00421DDC" w:rsidRPr="00A31B62" w:rsidRDefault="008D07F0">
      <w:pPr>
        <w:rPr>
          <w:rFonts w:hint="eastAsia"/>
        </w:rPr>
      </w:pPr>
      <w:r w:rsidRPr="0087457B">
        <w:rPr>
          <w:noProof/>
        </w:rPr>
        <w:drawing>
          <wp:anchor distT="0" distB="0" distL="114300" distR="114300" simplePos="0" relativeHeight="251689984" behindDoc="0" locked="0" layoutInCell="1" allowOverlap="1" wp14:anchorId="6554E690" wp14:editId="051E08AB">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sidRPr="0087457B">
        <w:rPr>
          <w:noProof/>
        </w:rPr>
        <w:drawing>
          <wp:anchor distT="0" distB="0" distL="114300" distR="114300" simplePos="0" relativeHeight="251687936" behindDoc="0" locked="0" layoutInCell="1" allowOverlap="1" wp14:anchorId="6C3F403D" wp14:editId="5190663C">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4CB527E8" w14:textId="77777777" w:rsidR="00421DDC" w:rsidRPr="00A31B62" w:rsidRDefault="00421DDC">
      <w:pPr>
        <w:rPr>
          <w:rFonts w:hint="eastAsia"/>
        </w:rPr>
      </w:pPr>
    </w:p>
    <w:p w14:paraId="1EDE102B" w14:textId="77777777" w:rsidR="00421DDC" w:rsidRPr="00A31B62" w:rsidRDefault="00421DDC">
      <w:pPr>
        <w:rPr>
          <w:rFonts w:hint="eastAsia"/>
        </w:rPr>
      </w:pPr>
    </w:p>
    <w:p w14:paraId="67E6E3A8" w14:textId="77777777" w:rsidR="00421DDC" w:rsidRPr="00A31B62" w:rsidRDefault="00421DDC">
      <w:pPr>
        <w:rPr>
          <w:rFonts w:hint="eastAsia"/>
        </w:rPr>
      </w:pPr>
    </w:p>
    <w:p w14:paraId="055CB332" w14:textId="77777777" w:rsidR="00421DDC" w:rsidRPr="00A31B62" w:rsidRDefault="00421DDC">
      <w:pPr>
        <w:rPr>
          <w:rFonts w:hint="eastAsia"/>
        </w:rPr>
      </w:pPr>
    </w:p>
    <w:p w14:paraId="218BB5F4" w14:textId="77777777" w:rsidR="00421DDC" w:rsidRPr="00A31B62" w:rsidRDefault="008D07F0">
      <w:pPr>
        <w:rPr>
          <w:rFonts w:hint="eastAsia"/>
        </w:rPr>
      </w:pPr>
      <w:r w:rsidRPr="0087457B">
        <w:rPr>
          <w:noProof/>
        </w:rPr>
        <mc:AlternateContent>
          <mc:Choice Requires="wps">
            <w:drawing>
              <wp:anchor distT="0" distB="0" distL="114300" distR="114300" simplePos="0" relativeHeight="251693056" behindDoc="0" locked="0" layoutInCell="1" allowOverlap="1" wp14:anchorId="2BAEF23A" wp14:editId="718F5A28">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0FD49BF9" w14:textId="77777777" w:rsidR="00CB66A7" w:rsidRPr="00A31B62" w:rsidRDefault="00CB66A7">
                            <w:pPr>
                              <w:rPr>
                                <w:rFonts w:ascii="Calibri" w:eastAsiaTheme="minorEastAsia" w:hAnsi="Calibri" w:cs="Calibri"/>
                                <w:b/>
                                <w:bCs/>
                                <w:color w:val="316729"/>
                                <w:kern w:val="24"/>
                              </w:rPr>
                            </w:pPr>
                            <w:r w:rsidRPr="00A31B62">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2BAEF23A" id="TextBox 18" o:spid="_x0000_s1057" type="#_x0000_t202" style="position:absolute;margin-left:27.85pt;margin-top:11.75pt;width:65.15pt;height:21.8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s0fwEAAO4CAAAOAAAAZHJzL2Uyb0RvYy54bWysUsFOwzAMvSPxD1HurKWCMVXrEDDBBQES&#10;8AFZmqyRmjiKs7X7e5wwNgQ3xMVJbOf5+dnz69H2bKsCGnANP5+UnCknoTVu3fD3t/uzGWcYhWtF&#10;D041fKeQXy9OT+aDr1UFHfStCoxAHNaDb3gXo6+LAmWnrMAJeOUoqCFYEekZ1kUbxEDoti+qspwW&#10;A4TWB5AKkbzLzyBfZHytlYzPWqOKrG84cYvZhmxXyRaLuajXQfjOyD0N8QcWVhhHRQ9QSxEF2wTz&#10;C8oaGQBBx4kEW4DWRqrcA3VzXv7o5rUTXuVeSBz0B5nw/2Dl0/bVvwQWx1sYaYBJkMFjjeRM/Yw6&#10;2HQSU0ZxknB3kE2NkUlyzqqri/KSM0mh6mo6m2ZZi+NnHzA+KLAsXRoeaCpZLLF9xEgFKfUrJdVy&#10;cG/6PvmPTNItjquRmZaKVF80V9DuiP1AA2y4ow3jLMT+DvK0Exb6m00kvFwmgXz+2GOTqLn6fgHS&#10;1L6/c9ZxTRcfAAAA//8DAFBLAwQUAAYACAAAACEAYVl02twAAAAIAQAADwAAAGRycy9kb3ducmV2&#10;LnhtbEyPQU+DQBSE7yb+h80z8WYXUChFHo2perZWf8AWXlmEfUvYbYv+ercnPU5mMvNNuZ7NIE40&#10;uc4yQryIQBDXtum4Rfj8eL3LQTivuFGDZUL4Jgfr6vqqVEVjz/xOp51vRShhVygE7f1YSOlqTUa5&#10;hR2Jg3ewk1E+yKmVzaTOodwMMomiTBrVcVjQaqSNprrfHQ1CHpm3vl8lW2cefuJUb57ty/iFeHsz&#10;Pz2C8DT7vzBc8AM6VIFpb4/cODEgpOkyJBGS+xTExc+z8G2PkC1jkFUp/x+ofgEAAP//AwBQSwEC&#10;LQAUAAYACAAAACEAtoM4kv4AAADhAQAAEwAAAAAAAAAAAAAAAAAAAAAAW0NvbnRlbnRfVHlwZXNd&#10;LnhtbFBLAQItABQABgAIAAAAIQA4/SH/1gAAAJQBAAALAAAAAAAAAAAAAAAAAC8BAABfcmVscy8u&#10;cmVsc1BLAQItABQABgAIAAAAIQDixVs0fwEAAO4CAAAOAAAAAAAAAAAAAAAAAC4CAABkcnMvZTJv&#10;RG9jLnhtbFBLAQItABQABgAIAAAAIQBhWXTa3AAAAAgBAAAPAAAAAAAAAAAAAAAAANkDAABkcnMv&#10;ZG93bnJldi54bWxQSwUGAAAAAAQABADzAAAA4gQAAAAA&#10;" filled="f" stroked="f">
                <v:textbox style="mso-fit-shape-to-text:t">
                  <w:txbxContent>
                    <w:p w14:paraId="0FD49BF9" w14:textId="77777777" w:rsidR="00CB66A7" w:rsidRPr="00A31B62" w:rsidRDefault="00CB66A7">
                      <w:pPr>
                        <w:rPr>
                          <w:rFonts w:ascii="Calibri" w:eastAsiaTheme="minorEastAsia" w:hAnsi="Calibri" w:cs="Calibri"/>
                          <w:b/>
                          <w:bCs/>
                          <w:color w:val="316729"/>
                          <w:kern w:val="24"/>
                        </w:rPr>
                      </w:pPr>
                      <w:r w:rsidRPr="00A31B62">
                        <w:rPr>
                          <w:rFonts w:ascii="Calibri" w:eastAsiaTheme="minorEastAsia" w:hAnsi="Calibri" w:cs="Calibri"/>
                          <w:b/>
                          <w:bCs/>
                          <w:color w:val="316729"/>
                          <w:kern w:val="24"/>
                        </w:rPr>
                        <w:t>Alignment</w:t>
                      </w:r>
                    </w:p>
                  </w:txbxContent>
                </v:textbox>
              </v:shape>
            </w:pict>
          </mc:Fallback>
        </mc:AlternateContent>
      </w:r>
    </w:p>
    <w:p w14:paraId="5549A013" w14:textId="77777777" w:rsidR="00421DDC" w:rsidRPr="00A31B62" w:rsidRDefault="008D07F0">
      <w:pPr>
        <w:rPr>
          <w:rFonts w:hint="eastAsia"/>
        </w:rPr>
      </w:pPr>
      <w:r w:rsidRPr="0087457B">
        <w:rPr>
          <w:noProof/>
        </w:rPr>
        <mc:AlternateContent>
          <mc:Choice Requires="wps">
            <w:drawing>
              <wp:anchor distT="0" distB="0" distL="114300" distR="114300" simplePos="0" relativeHeight="251698176" behindDoc="0" locked="0" layoutInCell="1" allowOverlap="1" wp14:anchorId="2382AE7D" wp14:editId="676CB1EC">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w:pict>
              <v:roundrect id="Rectangle 15" o:spid="_x0000_s1026" o:spt="2" style="position:absolute;left:0pt;margin-left:199pt;margin-top:6.6pt;height:8.8pt;width:77.8pt;z-index:251698176;v-text-anchor:middle;mso-width-relative:page;mso-height-relative:page;" fillcolor="#72B145" filled="t" stroked="f" coordsize="21600,21600" arcsize="0.5" o:gfxdata="UEsDBAoAAAAAAIdO4kAAAAAAAAAAAAAAAAAEAAAAZHJzL1BLAwQUAAAACACHTuJAD+pwWNQAAAAJ&#10;AQAADwAAAGRycy9kb3ducmV2LnhtbE2PzUrEMBSF94LvEK7gzkmmdUqtTQcRXAkyjuI601ybYnJT&#10;mnRmfHuvK10evsP5abfn4MUR5zRG0rBeKRBIfbQjDRre355uahApG7LGR0IN35hg211etKax8USv&#10;eNznQXAIpcZocDlPjZSpdxhMWsUJidlnnIPJLOdB2tmcODx4WShVyWBG4gZnJnx02H/tl8Alw67Y&#10;3T6Mz7L2aCr6eJGuX7S+vlqrexAZz/nPDL/zeTp0vOkQF7JJeA3lXc1fMoOyAMGGzaasQByYqBpk&#10;18r/D7ofUEsDBBQAAAAIAIdO4kB5NSJRQgIAAJgEAAAOAAAAZHJzL2Uyb0RvYy54bWytVMtu2zAQ&#10;vBfoPxC815Kc2HENywEaI70UbRCnH7AmKYktXyBpy/77LilFSdNLDvVB5orL2Znhrja3Z63ISfgg&#10;ralpNSspEYZZLk1b059P959WlIQIhoOyRtT0IgK93X78sOndWsxtZxUXniCICeve1bSL0a2LIrBO&#10;aAgz64TBzcZ6DRFD3xbcQ4/oWhXzslwWvfXcectECPh2N2zSEdG/B9A2jWRiZ9lRCxMHVC8URJQU&#10;OukC3Wa2TSNY/NE0QUSiaopKY35iEVwf0rPYbmDdenCdZCMFeA+FN5o0SINFJ6gdRCBHL/+B0pJ5&#10;G2wTZ8zqYhCSHUEVVfnGm30HTmQtaHVwk+nh/8Gy76cHTyTHTiivrikxoPHOH9E3MK0SpFoki3oX&#10;1pi5dw9+jAIuk95z43X6RyXknG29TLaKcyQMX35ercolGs5wq6qqZZltL14OOx/iV2E1SYuaens0&#10;PFHIjsLpW4jZWj6yA/6LkkYrvKgTKLIo8ZdYIuKYjKtnzHQyWCX5vVQqB7493ClP8GhNb+Zfquss&#10;EY/8laYM6ZHu/AaxCQNs9AYbDJfaoVnBtJSAanGCWPSZp7GpQu6nVHsHoRtqZNih0bSMODtK6pqu&#10;Eutn2sokZiL366hWGiP8vuM9OaijfwQsurxCqZRwmUxalIiQAmzmagArM49UfNJ3UMB+DzYq18FA&#10;CKdwqjxmZ/Omkjl6xaZI9z/ceFodLL9g0/io7uwwVmBYZ5FI8iJdRMrChs0443CliXgd56yXD8r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qcFjUAAAACQEAAA8AAAAAAAAAAQAgAAAAIgAAAGRy&#10;cy9kb3ducmV2LnhtbFBLAQIUABQAAAAIAIdO4kB5NSJRQgIAAJgEAAAOAAAAAAAAAAEAIAAAACMB&#10;AABkcnMvZTJvRG9jLnhtbFBLBQYAAAAABgAGAFkBAADXBQAAAAA=&#10;">
                <v:fill on="t" focussize="0,0"/>
                <v:stroke on="f" weight="1pt" miterlimit="8" joinstyle="miter"/>
                <v:imagedata o:title=""/>
                <o:lock v:ext="edit" aspectratio="f"/>
              </v:roundrect>
            </w:pict>
          </mc:Fallback>
        </mc:AlternateContent>
      </w:r>
      <w:r w:rsidRPr="0087457B">
        <w:rPr>
          <w:noProof/>
        </w:rPr>
        <mc:AlternateContent>
          <mc:Choice Requires="wps">
            <w:drawing>
              <wp:anchor distT="0" distB="0" distL="114300" distR="114300" simplePos="0" relativeHeight="251700224" behindDoc="0" locked="0" layoutInCell="1" allowOverlap="1" wp14:anchorId="4FF293A2" wp14:editId="28169315">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2ED1247"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4FF293A2" id="文本框 1029" o:spid="_x0000_s1058" type="#_x0000_t202" style="position:absolute;margin-left:211.25pt;margin-top:13.8pt;width:55.55pt;height:19.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DrhA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Tpu8umF5ga6A7MfeYGtpD87hUYKTMM3KPvOaBS/7BIjlkYZ5lhzQmdZ&#10;C9XTF8h7e/0uWZePuv4LAAD//wMAUEsDBBQABgAIAAAAIQDnWhWL3gAAAAkBAAAPAAAAZHJzL2Rv&#10;d25yZXYueG1sTI9NT8MwDIbvSPyHyEjcWLqWlqk0nSY+JA5cGN3da0JT0ThVk63dv8ec4GbLj14/&#10;b7Vd3CDOZgq9JwXrVQLCUOt1T52C5vP1bgMiRCSNgyej4GICbOvrqwpL7Wf6MOd97ASHUChRgY1x&#10;LKUMrTUOw8qPhvj25SeHkdepk3rCmcPdINMkKaTDnviDxdE8WdN+709OQYx6t740Ly68HZb359km&#10;bY6NUrc3y+4RRDRL/IPhV5/VoWanoz+RDmJQcJ+mOaMK0ocCBAN5lvFwVFAUGci6kv8b1D8AAAD/&#10;/wMAUEsBAi0AFAAGAAgAAAAhALaDOJL+AAAA4QEAABMAAAAAAAAAAAAAAAAAAAAAAFtDb250ZW50&#10;X1R5cGVzXS54bWxQSwECLQAUAAYACAAAACEAOP0h/9YAAACUAQAACwAAAAAAAAAAAAAAAAAvAQAA&#10;X3JlbHMvLnJlbHNQSwECLQAUAAYACAAAACEA+mAA64QBAADwAgAADgAAAAAAAAAAAAAAAAAuAgAA&#10;ZHJzL2Uyb0RvYy54bWxQSwECLQAUAAYACAAAACEA51oVi94AAAAJAQAADwAAAAAAAAAAAAAAAADe&#10;AwAAZHJzL2Rvd25yZXYueG1sUEsFBgAAAAAEAAQA8wAAAOkEAAAAAA==&#10;" filled="f" stroked="f">
                <v:textbox style="mso-fit-shape-to-text:t">
                  <w:txbxContent>
                    <w:p w14:paraId="42ED1247"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Moderate</w:t>
                      </w:r>
                    </w:p>
                  </w:txbxContent>
                </v:textbox>
              </v:shape>
            </w:pict>
          </mc:Fallback>
        </mc:AlternateContent>
      </w:r>
      <w:r w:rsidRPr="0087457B">
        <w:rPr>
          <w:rFonts w:ascii="Calibri Light" w:hAnsi="Calibri Light" w:cs="Calibri Light"/>
          <w:noProof/>
        </w:rPr>
        <mc:AlternateContent>
          <mc:Choice Requires="wpg">
            <w:drawing>
              <wp:anchor distT="0" distB="0" distL="114300" distR="114300" simplePos="0" relativeHeight="251697152" behindDoc="0" locked="0" layoutInCell="1" allowOverlap="1" wp14:anchorId="05154F52" wp14:editId="1D90A33B">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sCustomData="http://www.wps.cn/officeDocument/2013/wpsCustomData">
            <w:pict>
              <v:group id="组合 21" o:spid="_x0000_s1026" o:spt="203" style="position:absolute;left:0pt;margin-left:123.05pt;margin-top:5.8pt;height:144.5pt;width:232.2pt;z-index:251697152;mso-width-relative:page;mso-height-relative:page;" coordsize="3188970,1835211" o:gfxdata="UEsDBAoAAAAAAIdO4kAAAAAAAAAAAAAAAAAEAAAAZHJzL1BLAwQUAAAACACHTuJAw8YFk9kAAAAK&#10;AQAADwAAAGRycy9kb3ducmV2LnhtbE2PQUvDQBCF74L/YRnBm93d1kaJ2RQp6qkItoJ4m2anSWh2&#10;N2S3SfvvHU96HN7He98Uq7PrxEhDbIM3oGcKBPkq2NbXBj53r3ePIGJCb7ELngxcKMKqvL4qMLdh&#10;8h80blMtuMTHHA00KfW5lLFqyGGchZ48Z4cwOEx8DrW0A05c7jo5VyqTDlvPCw32tG6oOm5PzsDb&#10;hNPzQr+Mm+NhffneLd+/NpqMub3R6glEonP6g+FXn9WhZKd9OHkbRWdgfp9pRjnQGQgGHrRagtgb&#10;WPAuyLKQ/18ofwBQSwMEFAAAAAgAh07iQIW4s00CAwAAuw0AAA4AAABkcnMvZTJvRG9jLnhtbO1X&#10;S5LTMBDdU8UdVN4z/iaxXePMYsLMhgJqBg6gyPIHZEklKXFmz4Il9+E8FNegJTueH1QFmGJDsnAk&#10;S3rd/fqpJZ+e7TqGtlTpVvDCC08CD1FORNnyuvDev7t4kXpIG8xLzASnhXdDtXe2fP7stJc5jUQj&#10;WEkVAhCu814WXmOMzH1fk4Z2WJ8ISTkMVkJ12EBX1X6pcA/oHfOjIJj7vVClVIJQreHtahj0RkR1&#10;CKCoqpbQlSCbjnIzoCrKsIGQdNNK7S2dt1VFiXlTVZoaxAoPIjXuCUagvbZPf3mK81ph2bRkdAEf&#10;4sKDmDrccjA6Qa2wwWij2kdQXUuU0KIyJ0R0/hCIYwSiCIMH3FwqsZEuljrvazmRDol6wPofw5LX&#10;27cKtSUoYR4lWZzMQ8g/xx1k/vvXT9++fEZRaFnqZZ3D5Eslr+VbNb6oh54NfFepzv5DSGjn+L2Z&#10;+KU7gwi8jLIkzRKgnsBYmMazKHTYOCcNpOnROtK8HFfGYZpmi8cr/b1h3/o3udNL0Ka+JUz/HWHX&#10;DZbU5UFbDvaEZZH1aTGL9oRdgdwwrxlFYTJw5uZPhOlcA3eHsnU/5jgKE0fWFDLOpdLmkooO2Ubh&#10;gVp4aX1wSsTbV9o4SZZjPnH5wUNVx0DgW8zQLICfdRMQx8nQ2mPalVqwtrxoGXMdVa/PmUKwtPAu&#10;3G9cfG8a46iH5EYLwEYEQ4GoYGNCs5MgMs1rD2FWQ+UhRjk/ubAW3D60tldYN4MNB2tN4LxrDdQc&#10;1naFl1qv924zbkep2+djtC3nVF03ZY/WbKOuMBidxxCqs2UNTDGsGSYfB6qYbPBgFCrUhD7OdgRN&#10;sK53xyIIb59W21qL8gb0oQw7F0PJwZw0AiqOjdeSPWrT7qh/INIkC+Igmc+eSKKzMAEyh6Tsd/VR&#10;p7BLjjo99FD7RTFNZlk6z+AIeiKlhkE6S49SPZbU+9fT37oo/VyqcRwuoiyKnkypCyjRcLdxJ92x&#10;qP4fh7+7r8Kd3l0nxu8P+9Fwt+8uC7ffXM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w8YFk9kA&#10;AAAKAQAADwAAAAAAAAABACAAAAAiAAAAZHJzL2Rvd25yZXYueG1sUEsBAhQAFAAAAAgAh07iQIW4&#10;s00CAwAAuw0AAA4AAAAAAAAAAQAgAAAAKAEAAGRycy9lMm9Eb2MueG1sUEsFBgAAAAAGAAYAWQEA&#10;AJwGAAAAAA==&#10;">
                <o:lock v:ext="edit" aspectratio="f"/>
                <v:roundrect id="Rectangle 14" o:spid="_x0000_s1026" o:spt="2" style="position:absolute;left:0;top:0;height:132141;width:3188970;v-text-anchor:middle;" fillcolor="#FFFFFF [3212]" filled="t" stroked="f" coordsize="21600,21600" arcsize="0.5" o:gfxdata="UEsDBAoAAAAAAIdO4kAAAAAAAAAAAAAAAAAEAAAAZHJzL1BLAwQUAAAACACHTuJAJiBD88IAAADj&#10;AAAADwAAAGRycy9kb3ducmV2LnhtbEVP3WvCMBB/H/g/hBv4NhMLztoZRURxMByubrDHo7m11eZS&#10;mvj135vBYI/3+77p/GobcabO1441DAcKBHHhTM2lhs/9+ikF4QOywcYxabiRh/ms9zDFzLgLf9A5&#10;D6WIIewz1FCF0GZS+qIii37gWuLI/bjOYohnV0rT4SWG20YmSj1LizXHhgpbWlZUHPOT1bClbZqE&#10;993bodjvzOrre7lZcK51/3GoXkAEuoZ/8Z/71cT5kySdjNV4lMDvTxEAObs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Yg&#10;Q/PCAAAA4wAAAA8AAAAAAAAAAQAgAAAAIgAAAGRycy9kb3ducmV2LnhtbFBLAQIUABQAAAAIAIdO&#10;4kAzLwWeOwAAADkAAAAQAAAAAAAAAAEAIAAAABEBAABkcnMvc2hhcGV4bWwueG1sUEsFBgAAAAAG&#10;AAYAWwEAALsDAAAAAA==&#10;">
                  <v:fill on="t" focussize="0,0"/>
                  <v:stroke on="f" weight="1pt" miterlimit="8" joinstyle="miter"/>
                  <v:imagedata o:title=""/>
                  <o:lock v:ext="edit" aspectratio="f"/>
                </v:roundrect>
                <v:roundrect id="Rectangle 14" o:spid="_x0000_s1026" o:spt="2" style="position:absolute;left:0;top:514350;height:132141;width:3188970;v-text-anchor:middle;" fillcolor="#FFFFFF [3212]" filled="t" stroked="f" coordsize="21600,21600" arcsize="0.5" o:gfxdata="UEsDBAoAAAAAAIdO4kAAAAAAAAAAAAAAAAAEAAAAZHJzL1BLAwQUAAAACACHTuJAbIlSgcMAAADh&#10;AAAADwAAAGRycy9kb3ducmV2LnhtbEWPW2sCMRSE3wv+h3AE32riFV2NUqRFQSx2tdDHw+a4u+3m&#10;ZNmkXv69EQp9HGbmG2a+vNpKnKnxpWMNva4CQZw5U3Ku4Xh4e56A8AHZYOWYNNzIw3LReppjYtyF&#10;P+ichlxECPsENRQh1ImUPivIou+6mjh6J9dYDFE2uTQNXiLcVrKv1FhaLDkuFFjTqqDsJ/21Gna0&#10;m/TD+377nR325vXza7V+4VTrTrunZiACXcN/+K+9MRqGUzVQw/EIHo/iG5CLO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s&#10;iVKBwwAAAOEAAAAPAAAAAAAAAAEAIAAAACIAAABkcnMvZG93bnJldi54bWxQSwECFAAUAAAACACH&#10;TuJAMy8FnjsAAAA5AAAAEAAAAAAAAAABACAAAAASAQAAZHJzL3NoYXBleG1sLnhtbFBLBQYAAAAA&#10;BgAGAFsBAAC8AwAAAAA=&#10;">
                  <v:fill on="t" focussize="0,0"/>
                  <v:stroke on="f" weight="1pt" miterlimit="8" joinstyle="miter"/>
                  <v:imagedata o:title=""/>
                  <o:lock v:ext="edit" aspectratio="f"/>
                </v:roundrect>
                <v:roundrect id="Rectangle 14" o:spid="_x0000_s1026" o:spt="2" style="position:absolute;left:0;top:1085850;height:132141;width:3188970;v-text-anchor:middle;" fillcolor="#FFFFFF [3212]" filled="t" stroked="f" coordsize="21600,21600" arcsize="0.5" o:gfxdata="UEsDBAoAAAAAAIdO4kAAAAAAAAAAAAAAAAAEAAAAZHJzL1BLAwQUAAAACACHTuJAekVll8IAAADj&#10;AAAADwAAAGRycy9kb3ducmV2LnhtbEVPS2vCQBC+F/oflin0VjcGK0nqKiIWC6LY2EKPQ3aaRLOz&#10;Ibu+/r0rCB7ne89ocjaNOFLnassK+r0IBHFhdc2lgp/t51sCwnlkjY1lUnAhB5Px89MIM21P/E3H&#10;3JcihLDLUEHlfZtJ6YqKDLqebYkD9287gz6cXSl1h6cQbhoZR9FQGqw5NFTY0qyiYp8fjIIVrZLY&#10;rzfLXbHd6Pnv32wx5Vyp15d+9AHC09k/xHf3lw7zB+9pMkzjQQq3nwIAcnw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pF&#10;ZZfCAAAA4wAAAA8AAAAAAAAAAQAgAAAAIgAAAGRycy9kb3ducmV2LnhtbFBLAQIUABQAAAAIAIdO&#10;4kAzLwWeOwAAADkAAAAQAAAAAAAAAAEAIAAAABEBAABkcnMvc2hhcGV4bWwueG1sUEsFBgAAAAAG&#10;AAYAWwEAALsDAAAAAA==&#10;">
                  <v:fill on="t" focussize="0,0"/>
                  <v:stroke on="f" weight="1pt" miterlimit="8" joinstyle="miter"/>
                  <v:imagedata o:title=""/>
                  <o:lock v:ext="edit" aspectratio="f"/>
                </v:roundrect>
                <v:roundrect id="Rectangle 14" o:spid="_x0000_s1026" o:spt="2" style="position:absolute;left:0;top:1703070;height:132141;width:3188970;v-text-anchor:middle;" fillcolor="#FFFFFF [3212]" filled="t" stroked="f" coordsize="21600,21600" arcsize="0.5" o:gfxdata="UEsDBAoAAAAAAIdO4kAAAAAAAAAAAAAAAAAEAAAAZHJzL1BLAwQUAAAACACHTuJAPS9tRMQAAADi&#10;AAAADwAAAGRycy9kb3ducmV2LnhtbEWPQWvCQBSE70L/w/IKvekmK1RNXUVEaaEoGlvo8ZF9TVKz&#10;b0N2q/bfuwXB4zAz3zDT+cU24kSdrx1rSAcJCOLCmZpLDR+HdX8Mwgdkg41j0vBHHuazh94UM+PO&#10;vKdTHkoRIewz1FCF0GZS+qIii37gWuLofbvOYoiyK6Xp8BzhtpEqSZ6lxZrjQoUtLSsqjvmv1bCh&#10;zViF7e79pzjszOrza/m64Fzrp8c0eQER6BLu4Vv7zWgYDtORmig1gf9L8Q7I2R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S9tRMQAAADi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roundrect>
              </v:group>
            </w:pict>
          </mc:Fallback>
        </mc:AlternateContent>
      </w:r>
    </w:p>
    <w:p w14:paraId="772BE9B3" w14:textId="77777777" w:rsidR="00421DDC" w:rsidRPr="00A31B62" w:rsidRDefault="008D07F0">
      <w:pPr>
        <w:rPr>
          <w:rFonts w:hint="eastAsia"/>
        </w:rPr>
      </w:pPr>
      <w:r w:rsidRPr="0087457B">
        <w:rPr>
          <w:noProof/>
        </w:rPr>
        <mc:AlternateContent>
          <mc:Choice Requires="wps">
            <w:drawing>
              <wp:anchor distT="0" distB="0" distL="114300" distR="114300" simplePos="0" relativeHeight="251699200" behindDoc="0" locked="0" layoutInCell="1" allowOverlap="1" wp14:anchorId="50D2C8E1" wp14:editId="41712D4A">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609689A6"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50D2C8E1" id="文本框 1028" o:spid="_x0000_s1059" type="#_x0000_t202" style="position:absolute;margin-left:137.5pt;margin-top:-2.6pt;width:32.8pt;height:19.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sQggEAAPACAAAOAAAAZHJzL2Uyb0RvYy54bWysUk1vGjEQvVfqf7B8LwsISLViiZJGyaVq&#10;I6X9AcZrs5bWHnfGsMu/79gQiNpblMvYno83b954fTv6XhwMkoPQyNlkKoUJGloXdo38/evxy1cp&#10;KKnQqh6CaeTRkLzdfP60HmJt5tBB3xoUDBKoHmIju5RiXVWkO+MVTSCawEEL6FXiJ+6qFtXA6L6v&#10;5tPpqhoA24igDRF7H05BuSn41hqdflpLJom+kcwtFYvFbrOtNmtV71DFzukzDfUOFl65wE0vUA8q&#10;KbFH9x+UdxqBwKaJBl+BtU6bMgNPM5v+M81Lp6Ips7A4FC8y0cfB6h+Hl/iMIo33MPICsyBDpJrY&#10;mecZLfp8MlPBcZbweJHNjElodi5mq+WKI5pD88XyZrHMKNW1OCKlJwNe5EsjkbdSxFKH75ROqa8p&#10;uVeAR9f32X9lkm9p3I7CtbnJK80ttEdmP/ACG0l/9gqNFJj6b1D2ndEo3u0TI5ZGGeZUc0ZnWQvV&#10;8xfIe3v7LlnXj7r5CwAA//8DAFBLAwQUAAYACAAAACEAVgShlt4AAAAJAQAADwAAAGRycy9kb3du&#10;cmV2LnhtbEyPzU7DMBCE70i8g7VI3Fq7KSkoxKkqfiQOXCjh7sZLHBHbUbxt0rdnOdHbrGY0+025&#10;nX0vTjimLgYNq6UCgaGJtguthvrzdfEAIpEJ1vQxoIYzJthW11elKWycwgee9tQKLgmpMBoc0VBI&#10;mRqH3qRlHDCw9x1Hb4jPsZV2NBOX+15mSm2kN13gD84M+OSw+dkfvQYiu1ud6xef3r7m9+fJqSY3&#10;tda3N/PuEQThTP9h+MNndKiY6RCPwSbRa8juc95CGhZ5BoID6zu1AXFgsc5BVqW8XFD9AgAA//8D&#10;AFBLAQItABQABgAIAAAAIQC2gziS/gAAAOEBAAATAAAAAAAAAAAAAAAAAAAAAABbQ29udGVudF9U&#10;eXBlc10ueG1sUEsBAi0AFAAGAAgAAAAhADj9If/WAAAAlAEAAAsAAAAAAAAAAAAAAAAALwEAAF9y&#10;ZWxzLy5yZWxzUEsBAi0AFAAGAAgAAAAhAHDsaxCCAQAA8AIAAA4AAAAAAAAAAAAAAAAALgIAAGRy&#10;cy9lMm9Eb2MueG1sUEsBAi0AFAAGAAgAAAAhAFYEoZbeAAAACQEAAA8AAAAAAAAAAAAAAAAA3AMA&#10;AGRycy9kb3ducmV2LnhtbFBLBQYAAAAABAAEAPMAAADnBAAAAAA=&#10;" filled="f" stroked="f">
                <v:textbox style="mso-fit-shape-to-text:t">
                  <w:txbxContent>
                    <w:p w14:paraId="609689A6"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Low</w:t>
                      </w:r>
                    </w:p>
                  </w:txbxContent>
                </v:textbox>
              </v:shape>
            </w:pict>
          </mc:Fallback>
        </mc:AlternateContent>
      </w:r>
      <w:r w:rsidRPr="0087457B">
        <w:rPr>
          <w:noProof/>
        </w:rPr>
        <mc:AlternateContent>
          <mc:Choice Requires="wps">
            <w:drawing>
              <wp:anchor distT="0" distB="0" distL="114300" distR="114300" simplePos="0" relativeHeight="251701248" behindDoc="0" locked="0" layoutInCell="1" allowOverlap="1" wp14:anchorId="2DE349A6" wp14:editId="038D3003">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6CC02504"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2DE349A6" id="文本框 1030" o:spid="_x0000_s1060" type="#_x0000_t202" style="position:absolute;margin-left:304.8pt;margin-top:-2.75pt;width:37.45pt;height:19.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QUhAEAAPACAAAOAAAAZHJzL2Uyb0RvYy54bWysUsFuGyEQvVfqPyDu9Tor261WXkdJreRS&#10;tZWSfgBmwYu0MHQGe9d/34E4dpTeql4GmIH33rxhfTv5QRwNkoPQypvZXAoTNHQu7Fv56/nh0xcp&#10;KKnQqQGCaeXJkLzdfPywHmNjauhh6AwKBgnUjLGVfUqxqSrSvfGKZhBN4KIF9CrxEfdVh2pkdD9U&#10;9Xy+qkbALiJoQ8TZ7UtRbgq+tUanH9aSSWJoJWtLJWKJuxyrzVo1e1Sxd/osQ/2DCq9cYNIL1FYl&#10;JQ7o/oLyTiMQ2DTT4Cuw1mlTeuBububvunnqVTSlFzaH4sUm+n+w+vvxKf5EkaZ7mHiA2ZAxUkOc&#10;zP1MFn1eWangOlt4uthmpiQ0Jxefl6vVUgrNpXqxquuCUl0fR6T0aMCLvGkl8lSKWer4jRIT8tXX&#10;K5krwIMbhpy/Ksm7NO0m4TomWb7K3EF3YvUjD7CV9Pug0EiBafgKZd4ZjeLdITFiIcowL2/O6Gxr&#10;4T9/gTy3t+dy6/pRN38AAAD//wMAUEsDBBQABgAIAAAAIQC1uZoP3gAAAAkBAAAPAAAAZHJzL2Rv&#10;d25yZXYueG1sTI9NT8MwDIbvSPyHyEjctmSUVqOrO018SBy4MMo9a7y2onGqJlu7f084sZstP3r9&#10;vMV2tr040+g7xwirpQJBXDvTcYNQfb0t1iB80Gx075gQLuRhW97eFDo3buJPOu9DI2II+1wjtCEM&#10;uZS+bslqv3QDcbwd3Wh1iOvYSDPqKYbbXj4olUmrO44fWj3Qc0v1z/5kEUIwu9WlerX+/Xv+eJla&#10;Vae6Qry/m3cbEIHm8A/Dn35UhzI6HdyJjRc9QqaesogiLNIURASy9WMcDghJkoAsC3ndoPwFAAD/&#10;/wMAUEsBAi0AFAAGAAgAAAAhALaDOJL+AAAA4QEAABMAAAAAAAAAAAAAAAAAAAAAAFtDb250ZW50&#10;X1R5cGVzXS54bWxQSwECLQAUAAYACAAAACEAOP0h/9YAAACUAQAACwAAAAAAAAAAAAAAAAAvAQAA&#10;X3JlbHMvLnJlbHNQSwECLQAUAAYACAAAACEAWxykFIQBAADwAgAADgAAAAAAAAAAAAAAAAAuAgAA&#10;ZHJzL2Uyb0RvYy54bWxQSwECLQAUAAYACAAAACEAtbmaD94AAAAJAQAADwAAAAAAAAAAAAAAAADe&#10;AwAAZHJzL2Rvd25yZXYueG1sUEsFBgAAAAAEAAQA8wAAAOkEAAAAAA==&#10;" filled="f" stroked="f">
                <v:textbox style="mso-fit-shape-to-text:t">
                  <w:txbxContent>
                    <w:p w14:paraId="6CC02504"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High</w:t>
                      </w:r>
                    </w:p>
                  </w:txbxContent>
                </v:textbox>
              </v:shape>
            </w:pict>
          </mc:Fallback>
        </mc:AlternateContent>
      </w:r>
    </w:p>
    <w:p w14:paraId="348C6AB2" w14:textId="77777777" w:rsidR="00421DDC" w:rsidRPr="00A31B62" w:rsidRDefault="008D07F0">
      <w:pPr>
        <w:rPr>
          <w:rFonts w:hint="eastAsia"/>
        </w:rPr>
      </w:pPr>
      <w:r w:rsidRPr="0087457B">
        <w:rPr>
          <w:noProof/>
        </w:rPr>
        <mc:AlternateContent>
          <mc:Choice Requires="wps">
            <w:drawing>
              <wp:anchor distT="0" distB="0" distL="114300" distR="114300" simplePos="0" relativeHeight="251694080" behindDoc="0" locked="0" layoutInCell="1" allowOverlap="1" wp14:anchorId="5A779A3C" wp14:editId="3964E403">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742FD537" w14:textId="77777777" w:rsidR="00CB66A7" w:rsidRPr="00A31B62" w:rsidRDefault="00CB66A7">
                            <w:pPr>
                              <w:rPr>
                                <w:rFonts w:ascii="Calibri" w:eastAsiaTheme="minorEastAsia" w:hAnsi="Calibri" w:cs="Calibri"/>
                                <w:b/>
                                <w:bCs/>
                                <w:color w:val="316729"/>
                                <w:kern w:val="24"/>
                              </w:rPr>
                            </w:pPr>
                            <w:r w:rsidRPr="00A31B62">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5A779A3C" id="TextBox 19" o:spid="_x0000_s1061" type="#_x0000_t202" style="position:absolute;margin-left:28.6pt;margin-top:6pt;width:64.3pt;height:21.8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VTfgEAAO4CAAAOAAAAZHJzL2Uyb0RvYy54bWysUk1PwzAMvSPxH6LcWbcdylStnfgQXBAg&#10;DX5AliZrpCaO4rB2/x4n7APBDXFxEtt5fn72cjXanu1UQAOu5rPJlDPlJLTGbWv+/vZwteAMo3Ct&#10;6MGpmu8V8lVzebEcfKXm0EHfqsAIxGE1+Jp3MfqqKFB2ygqcgFeOghqCFZGeYVu0QQyEbvtiPp2W&#10;xQCh9QGkQiTv/VeQNxlfayXji9aoIutrTtxitiHbTbJFsxTVNgjfGXmgIf7AwgrjqOgJ6l5EwT6C&#10;+QVljQyAoONEgi1AayNV7oG6mU1/dLPuhFe5FxIH/Ukm/D9Y+bxb+9fA4ngLIw0wCTJ4rJCcqZ9R&#10;B5tOYsooThLuT7KpMTJJzsWsLGcUkRSaX5eLMstanD/7gPFRgWXpUvNAU8liid0TRipIqceUVMvB&#10;g+n75D8zSbc4bkZmWipSHmluoN0T+4EGWHNHG8ZZiP0d5GknLPQ3H5HwcpkE8vXjgE2i5uqHBUhT&#10;+/7OWec1bT4BAAD//wMAUEsDBBQABgAIAAAAIQCh4yuf2wAAAAgBAAAPAAAAZHJzL2Rvd25yZXYu&#10;eG1sTI/BTsMwEETvSPyDtUi9UacRaUOIU6FSztCWD3DjJQ6J11HstoGvZ3uC486MZt+U68n14oxj&#10;aD0pWMwTEEi1Ny01Cj4Or/c5iBA1Gd17QgXfGGBd3d6UujD+Qjs872MjuIRCoRXYGIdCylBbdDrM&#10;/YDE3qcfnY58jo00o75wuetlmiRL6XRL/MHqATcW625/cgryxL113WP6HtzDzyKzmxe/Hb6Umt1N&#10;z08gIk7xLwxXfEaHipmO/kQmiF5Btko5yXrKk65+nvGUIxvZEmRVyv8Dql8AAAD//wMAUEsBAi0A&#10;FAAGAAgAAAAhALaDOJL+AAAA4QEAABMAAAAAAAAAAAAAAAAAAAAAAFtDb250ZW50X1R5cGVzXS54&#10;bWxQSwECLQAUAAYACAAAACEAOP0h/9YAAACUAQAACwAAAAAAAAAAAAAAAAAvAQAAX3JlbHMvLnJl&#10;bHNQSwECLQAUAAYACAAAACEAwcsVU34BAADuAgAADgAAAAAAAAAAAAAAAAAuAgAAZHJzL2Uyb0Rv&#10;Yy54bWxQSwECLQAUAAYACAAAACEAoeMrn9sAAAAIAQAADwAAAAAAAAAAAAAAAADYAwAAZHJzL2Rv&#10;d25yZXYueG1sUEsFBgAAAAAEAAQA8wAAAOAEAAAAAA==&#10;" filled="f" stroked="f">
                <v:textbox style="mso-fit-shape-to-text:t">
                  <w:txbxContent>
                    <w:p w14:paraId="742FD537" w14:textId="77777777" w:rsidR="00CB66A7" w:rsidRPr="00A31B62" w:rsidRDefault="00CB66A7">
                      <w:pPr>
                        <w:rPr>
                          <w:rFonts w:ascii="Calibri" w:eastAsiaTheme="minorEastAsia" w:hAnsi="Calibri" w:cs="Calibri"/>
                          <w:b/>
                          <w:bCs/>
                          <w:color w:val="316729"/>
                          <w:kern w:val="24"/>
                        </w:rPr>
                      </w:pPr>
                      <w:r w:rsidRPr="00A31B62">
                        <w:rPr>
                          <w:rFonts w:ascii="Calibri" w:eastAsiaTheme="minorEastAsia" w:hAnsi="Calibri" w:cs="Calibri"/>
                          <w:b/>
                          <w:bCs/>
                          <w:color w:val="316729"/>
                          <w:kern w:val="24"/>
                        </w:rPr>
                        <w:t>Relevance</w:t>
                      </w:r>
                    </w:p>
                  </w:txbxContent>
                </v:textbox>
              </v:shape>
            </w:pict>
          </mc:Fallback>
        </mc:AlternateContent>
      </w:r>
      <w:r w:rsidRPr="0087457B">
        <w:rPr>
          <w:noProof/>
        </w:rPr>
        <mc:AlternateContent>
          <mc:Choice Requires="wps">
            <w:drawing>
              <wp:anchor distT="0" distB="0" distL="114300" distR="114300" simplePos="0" relativeHeight="251718656" behindDoc="0" locked="0" layoutInCell="1" allowOverlap="1" wp14:anchorId="6E8C165D" wp14:editId="0F42CE5F">
                <wp:simplePos x="0" y="0"/>
                <wp:positionH relativeFrom="column">
                  <wp:posOffset>3512820</wp:posOffset>
                </wp:positionH>
                <wp:positionV relativeFrom="paragraph">
                  <wp:posOffset>186055</wp:posOffset>
                </wp:positionV>
                <wp:extent cx="988060" cy="111760"/>
                <wp:effectExtent l="0" t="0" r="2540" b="3175"/>
                <wp:wrapNone/>
                <wp:docPr id="1917038083"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w:pict>
              <v:roundrect id="Rectangle 15" o:spid="_x0000_s1026" o:spt="2" style="position:absolute;left:0pt;margin-left:276.6pt;margin-top:14.65pt;height:8.8pt;width:77.8pt;z-index:251718656;v-text-anchor:middle;mso-width-relative:page;mso-height-relative:page;" fillcolor="#72B145" filled="t" stroked="f" coordsize="21600,21600" arcsize="0.5" o:gfxdata="UEsDBAoAAAAAAIdO4kAAAAAAAAAAAAAAAAAEAAAAZHJzL1BLAwQUAAAACACHTuJAsOMYNtcAAAAJ&#10;AQAADwAAAGRycy9kb3ducmV2LnhtbE2PwU7DMBBE70j8g7VI3KjdtA1piFMhJE5IqBTUsxtv44h4&#10;HcVOW/6e5USPq32aeVNtLr4XJxxjF0jDfKZAIDXBdtRq+Pp8fShAxGTImj4QavjBCJv69qYypQ1n&#10;+sDTLrWCQyiWRoNLaSiljI1Db+IsDEj8O4bRm8Tn2Eo7mjOH+15mSuXSm464wZkBXxw237vJc0m7&#10;zbbL5+5NFj2anPbv0jWT1vd3c/UEIuEl/cPwp8/qULPTIUxko+g1rFaLjFEN2XoBgoFHVfCWg4Zl&#10;vgZZV/J6Qf0LUEsDBBQAAAAIAIdO4kB1c+B/RwIAAJ4EAAAOAAAAZHJzL2Uyb0RvYy54bWytVMtu&#10;2zAQvBfoPxC815Ls+hHDcoDGSC9FG8TpB6xJSmLLF0jasv++S0px0vSSQ32QueJydma4q83tWSty&#10;Ej5Ia2paTUpKhGGWS9PW9OfT/acVJSGC4aCsETW9iEBvtx8/bHq3FlPbWcWFJwhiwrp3Ne1idOui&#10;CKwTGsLEOmFws7FeQ8TQtwX30CO6VsW0LBdFbz133jIRAr7dDZt0RPTvAbRNI5nYWXbUwsQB1QsF&#10;ESWFTrpAt5lt0wgWfzRNEJGomqLSmJ9YBNeH9Cy2G1i3Hlwn2UgB3kPhjSYN0mDRK9QOIpCjl/9A&#10;acm8DbaJE2Z1MQjJjqCKqnzjzb4DJ7IWtDq4q+nh/8Gy76cHTyTHTripluVsVa5mlBjQePOP6B6Y&#10;VglSzZNRvQtrzN+7Bz9GAZdJ9bnxOv2jHnLO5l6u5opzJAxf3qxW5QJtZ7hVVdWizOYXL4edD/Gr&#10;sJqkRU29PRqeKGRf4fQtxGwwH9kB/0VJoxVe1wkUmZf4SywRcUzG1TNmOhmskvxeKpUD3x7ulCd4&#10;tKbL6Zfqc5aIR/5KU4b0SHe6RGzCANu9wTbDpXZoWTAtJaBanCMWfeZpbKqQuyrV3kHohhoZdmg3&#10;LSNOkJK6pqvE+pm2MomZyF07qpXGCL/veE8O6ugfAYsuZiiVEi6TSfMSEVKALV0NYGXmkYpf9R0U&#10;sN+Djcp1MBDCWbxWHrOzedeSOXrFpkj3P9x4Wh0sv2Dr+Kju7DBcYFhnkUjyIl1EysK2zTjjiKW5&#10;eB3nrJfPyv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OMYNtcAAAAJAQAADwAAAAAAAAABACAA&#10;AAAiAAAAZHJzL2Rvd25yZXYueG1sUEsBAhQAFAAAAAgAh07iQHVz4H9HAgAAngQAAA4AAAAAAAAA&#10;AQAgAAAAJgEAAGRycy9lMm9Eb2MueG1sUEsFBgAAAAAGAAYAWQEAAN8FAAAAAA==&#10;">
                <v:fill on="t" focussize="0,0"/>
                <v:stroke on="f" weight="1pt" miterlimit="8" joinstyle="miter"/>
                <v:imagedata o:title=""/>
                <o:lock v:ext="edit" aspectratio="f"/>
              </v:roundrect>
            </w:pict>
          </mc:Fallback>
        </mc:AlternateContent>
      </w:r>
    </w:p>
    <w:p w14:paraId="59FDA1BB" w14:textId="77777777" w:rsidR="00421DDC" w:rsidRPr="00A31B62" w:rsidRDefault="008D07F0">
      <w:pPr>
        <w:rPr>
          <w:rFonts w:hint="eastAsia"/>
        </w:rPr>
      </w:pPr>
      <w:r w:rsidRPr="0087457B">
        <w:rPr>
          <w:noProof/>
        </w:rPr>
        <mc:AlternateContent>
          <mc:Choice Requires="wps">
            <w:drawing>
              <wp:anchor distT="0" distB="0" distL="114300" distR="114300" simplePos="0" relativeHeight="251710464" behindDoc="0" locked="0" layoutInCell="1" allowOverlap="1" wp14:anchorId="10F3CB3C" wp14:editId="73C88387">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283D7651"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0F3CB3C" id="_x0000_s1062" type="#_x0000_t202" style="position:absolute;margin-left:304.7pt;margin-top:5.5pt;width:37.45pt;height:19.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QThAEAAPACAAAOAAAAZHJzL2Uyb0RvYy54bWysUk1vGjEQvVfKf7B8DwsIQrViidJG6aVq&#10;KyX9AcZrs5bWHmfGsMu/79gQiNpblcvYno83b954fT/6XhwMkoPQyNlkKoUJGloXdo38/fJ0+1kK&#10;Siq0qodgGnk0JO83N5/WQ6zNHDroW4OCQQLVQ2xkl1Ksq4p0Z7yiCUQTOGgBvUr8xF3VohoY3ffV&#10;fDq9qwbANiJoQ8Tex1NQbgq+tUann9aSSaJvJHNLxWKx22yrzVrVO1Sxc/pMQ/0HC69c4KYXqEeV&#10;lNij+wfKO41AYNNEg6/AWqdNmYGnmU3/mua5U9GUWVgciheZ6ONg9Y/Dc/yFIo1fYOQFZkGGSDWx&#10;M88zWvT5ZKaC4yzh8SKbGZPQ7FyslnezpRSaQ/PFcrVYZpTqWhyR0jcDXuRLI5G3UsRSh++UTqlv&#10;KblXgCfX99l/ZZJvadyOwrXcZPVGcwvtkdkPvMBG0uteoZECU/8Vyr4zGsWHfWLE0ijDnGrO6Cxr&#10;oXr+Anlv798l6/pRN38AAAD//wMAUEsDBBQABgAIAAAAIQA/kRmq3gAAAAkBAAAPAAAAZHJzL2Rv&#10;d25yZXYueG1sTI/LTsMwEEX3SPyDNUjsqB0IoU3jVBUPiUU3lLCfxm4SEY+j2G3Sv2dYwXJ0j+6c&#10;W2xm14uzHUPnSUOyUCAs1d501GioPt/uliBCRDLYe7IaLjbApry+KjA3fqIPe97HRnAJhRw1tDEO&#10;uZShbq3DsPCDJc6OfnQY+RwbaUacuNz18l6pTDrsiD+0ONjn1tbf+5PTEKPZJpfq1YX3r3n3MrWq&#10;fsRK69ubebsGEe0c/2D41Wd1KNnp4E9kgug1ZGqVMspBwpsYyJbpA4iDhnT1BLIs5P8F5Q8AAAD/&#10;/wMAUEsBAi0AFAAGAAgAAAAhALaDOJL+AAAA4QEAABMAAAAAAAAAAAAAAAAAAAAAAFtDb250ZW50&#10;X1R5cGVzXS54bWxQSwECLQAUAAYACAAAACEAOP0h/9YAAACUAQAACwAAAAAAAAAAAAAAAAAvAQAA&#10;X3JlbHMvLnJlbHNQSwECLQAUAAYACAAAACEAlQu0E4QBAADwAgAADgAAAAAAAAAAAAAAAAAuAgAA&#10;ZHJzL2Uyb0RvYy54bWxQSwECLQAUAAYACAAAACEAP5EZqt4AAAAJAQAADwAAAAAAAAAAAAAAAADe&#10;AwAAZHJzL2Rvd25yZXYueG1sUEsFBgAAAAAEAAQA8wAAAOkEAAAAAA==&#10;" filled="f" stroked="f">
                <v:textbox style="mso-fit-shape-to-text:t">
                  <w:txbxContent>
                    <w:p w14:paraId="283D7651"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High</w:t>
                      </w:r>
                    </w:p>
                  </w:txbxContent>
                </v:textbox>
              </v:shape>
            </w:pict>
          </mc:Fallback>
        </mc:AlternateContent>
      </w:r>
      <w:r w:rsidRPr="0087457B">
        <w:rPr>
          <w:noProof/>
        </w:rPr>
        <mc:AlternateContent>
          <mc:Choice Requires="wps">
            <w:drawing>
              <wp:anchor distT="0" distB="0" distL="114300" distR="114300" simplePos="0" relativeHeight="251708416" behindDoc="0" locked="0" layoutInCell="1" allowOverlap="1" wp14:anchorId="6E6ABDDD" wp14:editId="1002AFD0">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66B38D2F"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6E6ABDDD" id="_x0000_s1063" type="#_x0000_t202" style="position:absolute;margin-left:137.35pt;margin-top:5.2pt;width:32.8pt;height:19.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EfgwEAAPACAAAOAAAAZHJzL2Uyb0RvYy54bWysUk1vGjEQvVfKf7B8DwsIaLRiidJG6aVq&#10;KyX9AcZrs5bWHmfGsMu/79gQiNpblcvYno83b954fT/6XhwMkoPQyNlkKoUJGloXdo38/fJ0eycF&#10;JRVa1UMwjTwakvebm0/rIdZmDh30rUHBIIHqITaySynWVUW6M17RBKIJHLSAXiV+4q5qUQ2M7vtq&#10;Pp2uqgGwjQjaELH38RSUm4JvrdHpp7VkkugbydxSsVjsNttqs1b1DlXsnD7TUP/BwisXuOkF6lEl&#10;Jfbo/oHyTiMQ2DTR4Cuw1mlTZuBpZtO/pnnuVDRlFhaH4kUm+jhY/ePwHH+hSOMXGHmBWZAhUk3s&#10;zPOMFn0+mangOEt4vMhmxiQ0Oxez1XLFEc2h+WL5ebHMKNW1OCKlbwa8yJdGIm+liKUO3ymdUt9S&#10;cq8AT67vs//KJN/SuB2Fa7nJ3RvNLbRHZj/wAhtJr3uFRgpM/Vco+85oFB/2iRFLowxzqjmjs6yF&#10;6vkL5L29f5es60fd/AEAAP//AwBQSwMEFAAGAAgAAAAhAFicuEXdAAAACQEAAA8AAABkcnMvZG93&#10;bnJldi54bWxMj8tOwzAQRfdI/IM1SOyonTZQCHGqiofEohtK2E9jE0fE4yh2m/TvGVawHN2je8+U&#10;m9n34mTH2AXSkC0UCEtNMB21GuqP15t7EDEhGewDWQ1nG2FTXV6UWJgw0bs97VMruIRigRpcSkMh&#10;ZWyc9RgXYbDE2VcYPSY+x1aaEScu971cKnUnPXbECw4H++Rs870/eg0pmW12rl98fPucd8+TU80t&#10;1lpfX83bRxDJzukPhl99VoeKnQ7hSCaKXsNyna8Z5UDlIBhY5WoF4qAhf8hAVqX8/0H1AwAA//8D&#10;AFBLAQItABQABgAIAAAAIQC2gziS/gAAAOEBAAATAAAAAAAAAAAAAAAAAAAAAABbQ29udGVudF9U&#10;eXBlc10ueG1sUEsBAi0AFAAGAAgAAAAhADj9If/WAAAAlAEAAAsAAAAAAAAAAAAAAAAALwEAAF9y&#10;ZWxzLy5yZWxzUEsBAi0AFAAGAAgAAAAhAJbsER+DAQAA8AIAAA4AAAAAAAAAAAAAAAAALgIAAGRy&#10;cy9lMm9Eb2MueG1sUEsBAi0AFAAGAAgAAAAhAFicuEXdAAAACQEAAA8AAAAAAAAAAAAAAAAA3QMA&#10;AGRycy9kb3ducmV2LnhtbFBLBQYAAAAABAAEAPMAAADnBAAAAAA=&#10;" filled="f" stroked="f">
                <v:textbox style="mso-fit-shape-to-text:t">
                  <w:txbxContent>
                    <w:p w14:paraId="66B38D2F"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Low</w:t>
                      </w:r>
                    </w:p>
                  </w:txbxContent>
                </v:textbox>
              </v:shape>
            </w:pict>
          </mc:Fallback>
        </mc:AlternateContent>
      </w:r>
      <w:r w:rsidRPr="0087457B">
        <w:rPr>
          <w:noProof/>
        </w:rPr>
        <mc:AlternateContent>
          <mc:Choice Requires="wps">
            <w:drawing>
              <wp:anchor distT="0" distB="0" distL="114300" distR="114300" simplePos="0" relativeHeight="251703296" behindDoc="0" locked="0" layoutInCell="1" allowOverlap="1" wp14:anchorId="521F8106" wp14:editId="1DA5A171">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098D5F55"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21F8106" id="_x0000_s1064" type="#_x0000_t202" style="position:absolute;margin-left:211.35pt;margin-top:5.15pt;width:55.55pt;height:19.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fjhAEAAPACAAAOAAAAZHJzL2Uyb0RvYy54bWysUk1v2zAMvQ/ofxB0b+wGydoZcYqtRXcZ&#10;tgHdfoAiS7EAS1RJJXb+/SglTYbtVvRCSfx4fHzU6n7yg9gbJAehlTezWgoTNHQubFv5+9fT9Z0U&#10;lFTo1ADBtPJgSN6vrz6sxtiYOfQwdAYFgwRqxtjKPqXYVBXp3nhFM4gmcNACepX4iduqQzUyuh+q&#10;eV1/rEbALiJoQ8Tex2NQrgu+tUanH9aSSWJoJXNLxWKxm2yr9Uo1W1Sxd/pEQ72BhVcucNMz1KNK&#10;SuzQ/QflnUYgsGmmwVdgrdOmzMDT3NT/TPPcq2jKLCwOxbNM9H6w+vv+Of5EkaYvMPECsyBjpIbY&#10;meeZLPp8MlPBcZbwcJbNTElodt7Wy8XdUgrNofliebtYZpTqUhyR0lcDXuRLK5G3UsRS+2+Ujqmv&#10;KblXgCc3DNl/YZJvadpMwnXc5NMrzQ10B2Y/8gJbSS87hUYKTMMDlH1nNIqfd4kRS6MMc6w5obOs&#10;herpC+S9/f0uWZePuv4DAAD//wMAUEsDBBQABgAIAAAAIQAhs2lO3AAAAAkBAAAPAAAAZHJzL2Rv&#10;d25yZXYueG1sTI/LTsMwEEX3SPyDNUjsqN2EQhviVBUPiQUbSti78RBHxOModpv07xlWsBzdozvn&#10;ltvZ9+KEY+wCaVguFAikJtiOWg31x8vNGkRMhqzpA6GGM0bYVpcXpSlsmOgdT/vUCi6hWBgNLqWh&#10;kDI2Dr2JizAgcfYVRm8Sn2Mr7WgmLve9zJS6k950xB+cGfDRYfO9P3oNKdnd8lw/+/j6Ob89TU41&#10;K1NrfX017x5AJJzTHwy/+qwOFTsdwpFsFL2G2yy7Z5QDlYNgYJXnvOXAyUaBrEr5f0H1AwAA//8D&#10;AFBLAQItABQABgAIAAAAIQC2gziS/gAAAOEBAAATAAAAAAAAAAAAAAAAAAAAAABbQ29udGVudF9U&#10;eXBlc10ueG1sUEsBAi0AFAAGAAgAAAAhADj9If/WAAAAlAEAAAsAAAAAAAAAAAAAAAAALwEAAF9y&#10;ZWxzLy5yZWxzUEsBAi0AFAAGAAgAAAAhAG9gx+OEAQAA8AIAAA4AAAAAAAAAAAAAAAAALgIAAGRy&#10;cy9lMm9Eb2MueG1sUEsBAi0AFAAGAAgAAAAhACGzaU7cAAAACQEAAA8AAAAAAAAAAAAAAAAA3gMA&#10;AGRycy9kb3ducmV2LnhtbFBLBQYAAAAABAAEAPMAAADnBAAAAAA=&#10;" filled="f" stroked="f">
                <v:textbox style="mso-fit-shape-to-text:t">
                  <w:txbxContent>
                    <w:p w14:paraId="098D5F55"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Moderate</w:t>
                      </w:r>
                    </w:p>
                  </w:txbxContent>
                </v:textbox>
              </v:shape>
            </w:pict>
          </mc:Fallback>
        </mc:AlternateContent>
      </w:r>
    </w:p>
    <w:p w14:paraId="13263232" w14:textId="77777777" w:rsidR="00421DDC" w:rsidRPr="00A31B62" w:rsidRDefault="008D07F0">
      <w:pPr>
        <w:rPr>
          <w:rFonts w:hint="eastAsia"/>
        </w:rPr>
      </w:pPr>
      <w:r w:rsidRPr="0087457B">
        <w:rPr>
          <w:noProof/>
        </w:rPr>
        <mc:AlternateContent>
          <mc:Choice Requires="wps">
            <w:drawing>
              <wp:anchor distT="0" distB="0" distL="114300" distR="114300" simplePos="0" relativeHeight="251664384" behindDoc="0" locked="0" layoutInCell="1" allowOverlap="1" wp14:anchorId="762F32DB" wp14:editId="0BBEEE5A">
                <wp:simplePos x="0" y="0"/>
                <wp:positionH relativeFrom="column">
                  <wp:posOffset>4866005</wp:posOffset>
                </wp:positionH>
                <wp:positionV relativeFrom="paragraph">
                  <wp:posOffset>185420</wp:posOffset>
                </wp:positionV>
                <wp:extent cx="1361440" cy="314960"/>
                <wp:effectExtent l="0" t="0" r="0" b="0"/>
                <wp:wrapNone/>
                <wp:docPr id="616461792" name="文本框 22"/>
                <wp:cNvGraphicFramePr/>
                <a:graphic xmlns:a="http://schemas.openxmlformats.org/drawingml/2006/main">
                  <a:graphicData uri="http://schemas.microsoft.com/office/word/2010/wordprocessingShape">
                    <wps:wsp>
                      <wps:cNvSpPr txBox="1"/>
                      <wps:spPr>
                        <a:xfrm>
                          <a:off x="0" y="0"/>
                          <a:ext cx="1361440" cy="314960"/>
                        </a:xfrm>
                        <a:prstGeom prst="rect">
                          <a:avLst/>
                        </a:prstGeom>
                        <a:noFill/>
                        <a:ln w="6350">
                          <a:noFill/>
                        </a:ln>
                      </wps:spPr>
                      <wps:txbx>
                        <w:txbxContent>
                          <w:p w14:paraId="4F963A22" w14:textId="77777777" w:rsidR="00CB66A7" w:rsidRPr="00A31B62" w:rsidRDefault="00CB66A7">
                            <w:pPr>
                              <w:widowControl w:val="0"/>
                              <w:spacing w:after="160" w:line="278" w:lineRule="auto"/>
                              <w:jc w:val="center"/>
                              <w:rPr>
                                <w:rFonts w:ascii="Calibri Light" w:hAnsi="Calibri Light" w:cs="Calibri Light"/>
                                <w:b/>
                                <w:bCs/>
                                <w:color w:val="FFFFFF" w:themeColor="background1"/>
                                <w:sz w:val="18"/>
                                <w:szCs w:val="20"/>
                              </w:rPr>
                            </w:pPr>
                            <w:r w:rsidRPr="00A31B62">
                              <w:rPr>
                                <w:rFonts w:ascii="Calibri Light" w:hAnsi="Calibri Light" w:cs="Calibri Light"/>
                                <w:b/>
                                <w:bCs/>
                                <w:color w:val="FFFFFF" w:themeColor="background1"/>
                                <w:sz w:val="18"/>
                                <w:szCs w:val="20"/>
                              </w:rPr>
                              <w:t>Analysts</w:t>
                            </w:r>
                          </w:p>
                          <w:p w14:paraId="5140FAE6" w14:textId="77777777" w:rsidR="00CB66A7" w:rsidRPr="00A31B62" w:rsidRDefault="00CB66A7">
                            <w:pPr>
                              <w:rPr>
                                <w:rFonts w:ascii="Calibri Light" w:hAnsi="Calibri Light" w:cs="Calibri Light"/>
                                <w:b/>
                                <w:bCs/>
                                <w:color w:val="FFFFFF" w:themeColor="background1"/>
                                <w:sz w:val="18"/>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2F32DB" id="文本框 22" o:spid="_x0000_s1065" type="#_x0000_t202" style="position:absolute;margin-left:383.15pt;margin-top:14.6pt;width:107.2pt;height:24.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N2AQIAAPoDAAAOAAAAZHJzL2Uyb0RvYy54bWysU9uO0zAQfUfiHyy/0/S2ha2arsquipAq&#10;dqWy4tl17CaS7TH2tEn5esbuVbBPiBdn4jOXM2fGs4fOGrZXITbgSj7o9TlTTkLVuG3JX78vP3zi&#10;LKJwlTDgVMkPKvKH+ft3s9ZP1RBqMJUKjJK4OG19yWtEPy2KKGtlReyBV45ADcEKpN+wLaogWspu&#10;TTHs9ydFC6HyAaSKkW6fjiCf5/xaK4nPWkeFzJScuGE+Qz436SzmMzHdBuHrRp5oiH9gYUXjqOgl&#10;1ZNAwXah+SuVbWSACBp7EmwBWjdS5R6om0H/j27WtfAq90LiRH+RKf6/tPLbfu1fAsPuM3Q0wCRI&#10;6+M00mXqp9PBpi8xZYSThIeLbKpDJlPQaDIYjwmShI0G4/tJ1rW4RvsQ8YsCy5JR8kBjyWqJ/Soi&#10;VSTXs0sq5mDZGJNHYxxrSz4Z3fVzwAWhCOMo8Mo1WdhtOtZUxCIzSFcbqA7UX4Dj6KOXy4ZIrETE&#10;FxFo1sSb9hef6dAGqBicLM5qCL/euk/+NAJCOWtpd0oef+5EUJyZr46Gc3+UA/PP+O7jkGqEW2Rz&#10;i7idfQRazwG9FC+zmfzRnE0dwP6gNV+kqgQJJ6l2yfFsPuJxo+mZSLVYZCdaLy9w5dZeptRHWRc7&#10;BN1kxa/anFSkBcuDOD2GtMG3/9nr+mTnvwEAAP//AwBQSwMEFAAGAAgAAAAhABvq0GfhAAAACQEA&#10;AA8AAABkcnMvZG93bnJldi54bWxMj8FOwzAQRO9I/IO1SNyo0yBSN8SpqkgVEoJDSy/cnHibRLXX&#10;IXbbwNdjTuW4mqeZt8VqsoadcfS9IwnzWQIMqXG6p1bC/mPzIID5oEgr4wglfKOHVXl7U6hcuwtt&#10;8bwLLYsl5HMloQthyDn3TYdW+ZkbkGJ2cKNVIZ5jy/WoLrHcGp4mScat6ikudGrAqsPmuDtZCa/V&#10;5l1t69SKH1O9vB3Ww9f+80nK+7tp/Qws4BSuMPzpR3Uoo1PtTqQ9MxIWWfYYUQnpMgUWgaVIFsDq&#10;mAgBvCz4/w/KXwAAAP//AwBQSwECLQAUAAYACAAAACEAtoM4kv4AAADhAQAAEwAAAAAAAAAAAAAA&#10;AAAAAAAAW0NvbnRlbnRfVHlwZXNdLnhtbFBLAQItABQABgAIAAAAIQA4/SH/1gAAAJQBAAALAAAA&#10;AAAAAAAAAAAAAC8BAABfcmVscy8ucmVsc1BLAQItABQABgAIAAAAIQARPkN2AQIAAPoDAAAOAAAA&#10;AAAAAAAAAAAAAC4CAABkcnMvZTJvRG9jLnhtbFBLAQItABQABgAIAAAAIQAb6tBn4QAAAAkBAAAP&#10;AAAAAAAAAAAAAAAAAFsEAABkcnMvZG93bnJldi54bWxQSwUGAAAAAAQABADzAAAAaQUAAAAA&#10;" filled="f" stroked="f" strokeweight=".5pt">
                <v:textbox>
                  <w:txbxContent>
                    <w:p w14:paraId="4F963A22" w14:textId="77777777" w:rsidR="00CB66A7" w:rsidRPr="00A31B62" w:rsidRDefault="00CB66A7">
                      <w:pPr>
                        <w:widowControl w:val="0"/>
                        <w:spacing w:after="160" w:line="278" w:lineRule="auto"/>
                        <w:jc w:val="center"/>
                        <w:rPr>
                          <w:rFonts w:ascii="Calibri Light" w:hAnsi="Calibri Light" w:cs="Calibri Light"/>
                          <w:b/>
                          <w:bCs/>
                          <w:color w:val="FFFFFF" w:themeColor="background1"/>
                          <w:sz w:val="18"/>
                          <w:szCs w:val="20"/>
                        </w:rPr>
                      </w:pPr>
                      <w:r w:rsidRPr="00A31B62">
                        <w:rPr>
                          <w:rFonts w:ascii="Calibri Light" w:hAnsi="Calibri Light" w:cs="Calibri Light"/>
                          <w:b/>
                          <w:bCs/>
                          <w:color w:val="FFFFFF" w:themeColor="background1"/>
                          <w:sz w:val="18"/>
                          <w:szCs w:val="20"/>
                        </w:rPr>
                        <w:t>Analysts</w:t>
                      </w:r>
                    </w:p>
                    <w:p w14:paraId="5140FAE6" w14:textId="77777777" w:rsidR="00CB66A7" w:rsidRPr="00A31B62" w:rsidRDefault="00CB66A7">
                      <w:pPr>
                        <w:rPr>
                          <w:rFonts w:ascii="Calibri Light" w:hAnsi="Calibri Light" w:cs="Calibri Light"/>
                          <w:b/>
                          <w:bCs/>
                          <w:color w:val="FFFFFF" w:themeColor="background1"/>
                          <w:sz w:val="18"/>
                          <w:szCs w:val="20"/>
                        </w:rPr>
                      </w:pPr>
                    </w:p>
                  </w:txbxContent>
                </v:textbox>
              </v:shape>
            </w:pict>
          </mc:Fallback>
        </mc:AlternateContent>
      </w:r>
    </w:p>
    <w:p w14:paraId="7DCD5009" w14:textId="77777777" w:rsidR="00421DDC" w:rsidRPr="00A31B62" w:rsidRDefault="008D07F0">
      <w:pPr>
        <w:rPr>
          <w:rFonts w:hint="eastAsia"/>
        </w:rPr>
      </w:pPr>
      <w:r w:rsidRPr="0087457B">
        <w:rPr>
          <w:noProof/>
        </w:rPr>
        <mc:AlternateContent>
          <mc:Choice Requires="wps">
            <w:drawing>
              <wp:anchor distT="0" distB="0" distL="114300" distR="114300" simplePos="0" relativeHeight="251695104" behindDoc="0" locked="0" layoutInCell="1" allowOverlap="1" wp14:anchorId="36CAB0A9" wp14:editId="18E8258E">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0BCEF6D8" w14:textId="77777777" w:rsidR="00CB66A7" w:rsidRPr="00A31B62" w:rsidRDefault="00CB66A7">
                            <w:pPr>
                              <w:rPr>
                                <w:rFonts w:ascii="Calibri" w:eastAsiaTheme="minorEastAsia" w:hAnsi="Calibri" w:cs="Calibri"/>
                                <w:b/>
                                <w:bCs/>
                                <w:color w:val="316729"/>
                                <w:kern w:val="24"/>
                              </w:rPr>
                            </w:pPr>
                            <w:r w:rsidRPr="00A31B62">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36CAB0A9" id="TextBox 20" o:spid="_x0000_s1066" type="#_x0000_t202" style="position:absolute;margin-left:28.55pt;margin-top:2.5pt;width:63.45pt;height:21.8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TffwEAAO4CAAAOAAAAZHJzL2Uyb0RvYy54bWysUsFOwzAMvSPxD1HurN0QY6rWTcAEFwRI&#10;wAdkabJGauIoztbu73HC2BDcEBcnsZ3n52fPl4Pt2E4FNOBqPh6VnCknoTFuU/P3t/uLGWcYhWtE&#10;B07VfK+QLxfnZ/PeV2oCLXSNCoxAHFa9r3kbo6+KAmWrrMAReOUoqCFYEekZNkUTRE/otismZTkt&#10;egiNDyAVInlXn0G+yPhaKxmftUYVWVdz4hazDdmuky0Wc1FtgvCtkQca4g8srDCOih6hViIKtg3m&#10;F5Q1MgCCjiMJtgCtjVS5B+pmXP7o5rUVXuVeSBz0R5nw/2Dl0+7VvwQWh1sYaIBJkN5jheRM/Qw6&#10;2HQSU0ZxknB/lE0NkUlyzsqr2fiKM0mhyfV0Ns2yFqfPPmB8UGBZutQ80FSyWGL3iJEKUupXSqrl&#10;4N50XfKfmKRbHNYDM03NL48019DsiX1PA6y5ow3jLMTuDvK0Exb6m20kvFwmgXz+OGCTqLn6YQHS&#10;1L6/c9ZpTRcfAAAA//8DAFBLAwQUAAYACAAAACEAfEngS9sAAAAHAQAADwAAAGRycy9kb3ducmV2&#10;LnhtbEyPwU7DMBBE75X4B2uRuFEnVVpCiFNVLZyBwge48RKHxOsodtvA17M90dPuakazb8r15Hpx&#10;wjG0nhSk8wQEUu1NS42Cz4+X+xxEiJqM7j2hgh8MsK5uZqUujD/TO572sREcQqHQCmyMQyFlqC06&#10;HeZ+QGLty49ORz7HRppRnznc9XKRJCvpdEv8weoBtxbrbn90CvLEvXbd4+ItuOw3Xdrtzj8P30rd&#10;3U6bJxARp/hvhgs+o0PFTAd/JBNEr2D5kLKTJze6yHnGy0FBlq9AVqW85q/+AAAA//8DAFBLAQIt&#10;ABQABgAIAAAAIQC2gziS/gAAAOEBAAATAAAAAAAAAAAAAAAAAAAAAABbQ29udGVudF9UeXBlc10u&#10;eG1sUEsBAi0AFAAGAAgAAAAhADj9If/WAAAAlAEAAAsAAAAAAAAAAAAAAAAALwEAAF9yZWxzLy5y&#10;ZWxzUEsBAi0AFAAGAAgAAAAhAObUNN9/AQAA7gIAAA4AAAAAAAAAAAAAAAAALgIAAGRycy9lMm9E&#10;b2MueG1sUEsBAi0AFAAGAAgAAAAhAHxJ4EvbAAAABwEAAA8AAAAAAAAAAAAAAAAA2QMAAGRycy9k&#10;b3ducmV2LnhtbFBLBQYAAAAABAAEAPMAAADhBAAAAAA=&#10;" filled="f" stroked="f">
                <v:textbox style="mso-fit-shape-to-text:t">
                  <w:txbxContent>
                    <w:p w14:paraId="0BCEF6D8" w14:textId="77777777" w:rsidR="00CB66A7" w:rsidRPr="00A31B62" w:rsidRDefault="00CB66A7">
                      <w:pPr>
                        <w:rPr>
                          <w:rFonts w:ascii="Calibri" w:eastAsiaTheme="minorEastAsia" w:hAnsi="Calibri" w:cs="Calibri"/>
                          <w:b/>
                          <w:bCs/>
                          <w:color w:val="316729"/>
                          <w:kern w:val="24"/>
                        </w:rPr>
                      </w:pPr>
                      <w:r w:rsidRPr="00A31B62">
                        <w:rPr>
                          <w:rFonts w:ascii="Calibri" w:eastAsiaTheme="minorEastAsia" w:hAnsi="Calibri" w:cs="Calibri"/>
                          <w:b/>
                          <w:bCs/>
                          <w:color w:val="316729"/>
                          <w:kern w:val="24"/>
                        </w:rPr>
                        <w:t>Feasibility</w:t>
                      </w:r>
                    </w:p>
                  </w:txbxContent>
                </v:textbox>
              </v:shape>
            </w:pict>
          </mc:Fallback>
        </mc:AlternateContent>
      </w:r>
      <w:r w:rsidRPr="0087457B">
        <w:rPr>
          <w:noProof/>
        </w:rPr>
        <mc:AlternateContent>
          <mc:Choice Requires="wps">
            <w:drawing>
              <wp:anchor distT="0" distB="0" distL="114300" distR="114300" simplePos="0" relativeHeight="251719680" behindDoc="0" locked="0" layoutInCell="1" allowOverlap="1" wp14:anchorId="1CF56A1E" wp14:editId="0DF4B6DA">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w:pict>
              <v:roundrect id="Rectangle 15" o:spid="_x0000_s1026" o:spt="2" style="position:absolute;left:0pt;margin-left:199.1pt;margin-top:10.6pt;height:8.8pt;width:77.8pt;z-index:251719680;v-text-anchor:middle;mso-width-relative:page;mso-height-relative:page;" fillcolor="#72B145" filled="t" stroked="f" coordsize="21600,21600" arcsize="0.5" o:gfxdata="UEsDBAoAAAAAAIdO4kAAAAAAAAAAAAAAAAAEAAAAZHJzL1BLAwQUAAAACACHTuJALO9ZeNYAAAAJ&#10;AQAADwAAAGRycy9kb3ducmV2LnhtbE2PwU7DMBBE70j8g7VI3KiTlFYmjVMhJE5IqBTE2Y23cYS9&#10;jmKnLX/PcoLTajWjmTfN9hK8OOGUhkgaykUBAqmLdqBew8f7850CkbIha3wk1PCNCbbt9VVjahvP&#10;9Ianfe4Fh1CqjQaX81hLmTqHwaRFHJFYO8YpmMzv1Es7mTOHBy+roljLYAbiBmdGfHLYfe3nwCX9&#10;rtrdPw4vUnk0a/p8la6btb69KYsNiIyX/GeGX3xGh5aZDnEmm4TXsHxQFVs1VCVfNqxWS95yYEUp&#10;kG0j/y9ofwBQSwMEFAAAAAgAh07iQNjj+yxHAgAAngQAAA4AAABkcnMvZTJvRG9jLnhtbK1Uy27b&#10;MBC8F+g/ELzXkuz4EcNygMZIL0UbxO0HrElKYssXSNqy/75LSnHS9JJDfZC54nJ2Zrirzd1ZK3IS&#10;PkhralpNSkqEYZZL09b054+HTytKQgTDQVkjanoRgd5tP37Y9G4tprazigtPEMSEde9q2sXo1kUR&#10;WCc0hIl1wuBmY72GiKFvC+6hR3StimlZLoreeu68ZSIEfLsbNumI6N8DaJtGMrGz7KiFiQOqFwoi&#10;SgqddIFuM9umESx+b5ogIlE1RaUxP7EIrg/pWWw3sG49uE6ykQK8h8IbTRqkwaJXqB1EIEcv/4HS&#10;knkbbBMnzOpiEJIdQRVV+cabfQdOZC1odXBX08P/g2XfTo+eSI6dMLudlcubxaqixIDGm39C98C0&#10;SpBqnozqXVhj/t49+jEKuEyqz43X6R/1kHM293I1V5wjYfjydrUqF2g7w62qqhZlNr94Oex8iF+E&#10;1SQtaurt0fBEIfsKp68hZoP5yA74L0oarfC6TqDIvMRfYomIYzKunjHTyWCV5A9SqRz49nCvPMGj&#10;NV1OP1c3WSIe+StNGdIj3ekSsQkDbPcG2wyX2qFlwbSUgGpxjlj0maexqULuqlR7B6EbamTYod20&#10;jDhBSuqarhLrZ9rKJGYid+2oVhoj/L7jPTmoo38CLLqYoVRKuEwmzUtESAG2dDWAlZlHKn7Vd1DA&#10;fg82KtfBQAhn8Vp5zM7mXUvm6BWbIt3/cONpdbD8gq3jo7q3w3CBYZ1FIsmLdBEpC9s244wjlubi&#10;dZyzXj4r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s71l41gAAAAkBAAAPAAAAAAAAAAEAIAAA&#10;ACIAAABkcnMvZG93bnJldi54bWxQSwECFAAUAAAACACHTuJA2OP7LEcCAACeBAAADgAAAAAAAAAB&#10;ACAAAAAlAQAAZHJzL2Uyb0RvYy54bWxQSwUGAAAAAAYABgBZAQAA3gUAAAAA&#10;">
                <v:fill on="t" focussize="0,0"/>
                <v:stroke on="f" weight="1pt" miterlimit="8" joinstyle="miter"/>
                <v:imagedata o:title=""/>
                <o:lock v:ext="edit" aspectratio="f"/>
              </v:roundrect>
            </w:pict>
          </mc:Fallback>
        </mc:AlternateContent>
      </w:r>
      <w:r w:rsidRPr="0087457B">
        <w:rPr>
          <w:noProof/>
        </w:rPr>
        <mc:AlternateContent>
          <mc:Choice Requires="wps">
            <w:drawing>
              <wp:anchor distT="0" distB="0" distL="114300" distR="114300" simplePos="0" relativeHeight="251663360" behindDoc="0" locked="0" layoutInCell="1" allowOverlap="1" wp14:anchorId="00177449" wp14:editId="1ED4B2A5">
                <wp:simplePos x="0" y="0"/>
                <wp:positionH relativeFrom="column">
                  <wp:posOffset>4985385</wp:posOffset>
                </wp:positionH>
                <wp:positionV relativeFrom="paragraph">
                  <wp:posOffset>53340</wp:posOffset>
                </wp:positionV>
                <wp:extent cx="1108710" cy="203200"/>
                <wp:effectExtent l="0" t="0" r="0" b="0"/>
                <wp:wrapNone/>
                <wp:docPr id="1465420512" name="Rounded Rectangle 5"/>
                <wp:cNvGraphicFramePr/>
                <a:graphic xmlns:a="http://schemas.openxmlformats.org/drawingml/2006/main">
                  <a:graphicData uri="http://schemas.microsoft.com/office/word/2010/wordprocessingShape">
                    <wps:wsp>
                      <wps:cNvSpPr/>
                      <wps:spPr>
                        <a:xfrm>
                          <a:off x="0" y="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82CEFF" w14:textId="77777777" w:rsidR="00CB66A7" w:rsidRPr="00A31B62" w:rsidRDefault="00CB66A7">
                            <w:pPr>
                              <w:jc w:val="center"/>
                              <w:rPr>
                                <w:rFonts w:ascii="Calibri" w:eastAsiaTheme="minorEastAsia" w:hAnsi="Calibri" w:cs="Calibri"/>
                                <w:color w:val="FFFFFF" w:themeColor="background1"/>
                                <w:kern w:val="24"/>
                                <w:sz w:val="18"/>
                                <w:szCs w:val="18"/>
                              </w:rPr>
                            </w:pPr>
                          </w:p>
                        </w:txbxContent>
                      </wps:txbx>
                      <wps:bodyPr rtlCol="0" anchor="ctr"/>
                    </wps:wsp>
                  </a:graphicData>
                </a:graphic>
              </wp:anchor>
            </w:drawing>
          </mc:Choice>
          <mc:Fallback>
            <w:pict>
              <v:roundrect w14:anchorId="00177449" id="Rounded Rectangle 5" o:spid="_x0000_s1067" style="position:absolute;margin-left:392.55pt;margin-top:4.2pt;width:87.3pt;height:1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aE8AEAADgEAAAOAAAAZHJzL2Uyb0RvYy54bWysU9tu1DAQfUfiHyy/s7mU0irabCValRcE&#10;VQsf4HXsjSXHY43dTfbvGTtpFijiAfHi68w5c47H25tpsOyoMBhwLa82JWfKSeiMO7T8+7f7d9ec&#10;hShcJyw41fKTCvxm9/bNdvSNqqEH2ylkBOJCM/qW9zH6piiC7NUgwga8cnSpAQcRaYuHokMxEvpg&#10;i7osPxQjYOcRpAqBTu/mS77L+ForGb9qHVRktuVUW8wj5nGfxmK3Fc0Bhe+NXMoQ/1DFIIwj0hXq&#10;TkTBntG8ghqMRAig40bCUIDWRqqsgdRU5W9qnnrhVdZC5gS/2hT+H6z8cnzyD0g2jD40gZZJxaRx&#10;SDPVx6Zs1mk1S02RSTqsqvL6qiJPJd3V5QW9RnKzOGd7DPGTgoGlRcsRnl33SC+SjRLHzyHO8S9x&#10;iTGANd29sTZv8LC/tciOgl7vqv5Yvb9cKH4Jsy4FO0hpM2I6Kc6C8iqerEpx1j0qzUxHEupcSe41&#10;tfIIKZWL1XzVi07N9NVluQpcM7LcDJiQNfGv2AtA6uPX2HOVS3xKVblV1+Tyb4XNyWtGZgYX1+TB&#10;OMA/AVhStTDP8S8mzdYkl+K0n8ibll/UKTQd7aE7PSDDaG9h/kTCyR7oD8mIGS9FUXtmM5avlPr/&#10;531mOn/43Q8AAAD//wMAUEsDBBQABgAIAAAAIQBtcO9m3gAAAAgBAAAPAAAAZHJzL2Rvd25yZXYu&#10;eG1sTI9BS8QwFITvgv8hPMGbm2xp3bb2dVFBxIviKnjNts+mbPNSm+y2/nvjSY/DDDPfVNvFDuJE&#10;k+8dI6xXCgRx49qeO4T3t4erHIQPmls9OCaEb/Kwrc/PKl22buZXOu1CJ2IJ+1IjmBDGUkrfGLLa&#10;r9xIHL1PN1kdopw62U56juV2kIlS19LqnuOC0SPdG2oOu6NFkM+FeUmyonu8S/L5yX8c+CtRiJcX&#10;y+0NiEBL+AvDL35Ehzoy7d2RWy8GhE2erWMUIU9BRL/Iig2IPUKqUpB1Jf8fqH8AAAD//wMAUEsB&#10;Ai0AFAAGAAgAAAAhALaDOJL+AAAA4QEAABMAAAAAAAAAAAAAAAAAAAAAAFtDb250ZW50X1R5cGVz&#10;XS54bWxQSwECLQAUAAYACAAAACEAOP0h/9YAAACUAQAACwAAAAAAAAAAAAAAAAAvAQAAX3JlbHMv&#10;LnJlbHNQSwECLQAUAAYACAAAACEA6OVWhPABAAA4BAAADgAAAAAAAAAAAAAAAAAuAgAAZHJzL2Uy&#10;b0RvYy54bWxQSwECLQAUAAYACAAAACEAbXDvZt4AAAAIAQAADwAAAAAAAAAAAAAAAABKBAAAZHJz&#10;L2Rvd25yZXYueG1sUEsFBgAAAAAEAAQA8wAAAFUFAAAAAA==&#10;" fillcolor="#72b145" stroked="f" strokeweight="1pt">
                <v:stroke joinstyle="miter"/>
                <v:textbox>
                  <w:txbxContent>
                    <w:p w14:paraId="2482CEFF" w14:textId="77777777" w:rsidR="00CB66A7" w:rsidRPr="00A31B62" w:rsidRDefault="00CB66A7">
                      <w:pPr>
                        <w:jc w:val="center"/>
                        <w:rPr>
                          <w:rFonts w:ascii="Calibri" w:eastAsiaTheme="minorEastAsia" w:hAnsi="Calibri" w:cs="Calibri"/>
                          <w:color w:val="FFFFFF" w:themeColor="background1"/>
                          <w:kern w:val="24"/>
                          <w:sz w:val="18"/>
                          <w:szCs w:val="18"/>
                        </w:rPr>
                      </w:pPr>
                    </w:p>
                  </w:txbxContent>
                </v:textbox>
              </v:roundrect>
            </w:pict>
          </mc:Fallback>
        </mc:AlternateContent>
      </w:r>
    </w:p>
    <w:p w14:paraId="1A4ADEA8" w14:textId="77777777" w:rsidR="00421DDC" w:rsidRPr="00A31B62" w:rsidRDefault="008D07F0">
      <w:pPr>
        <w:rPr>
          <w:rFonts w:hint="eastAsia"/>
        </w:rPr>
      </w:pPr>
      <w:r w:rsidRPr="0087457B">
        <w:rPr>
          <w:rFonts w:ascii="Calibri Light" w:hAnsi="Calibri Light" w:cs="Calibri Light"/>
          <w:noProof/>
        </w:rPr>
        <mc:AlternateContent>
          <mc:Choice Requires="wps">
            <w:drawing>
              <wp:anchor distT="0" distB="0" distL="114300" distR="114300" simplePos="0" relativeHeight="251715584" behindDoc="1" locked="0" layoutInCell="1" allowOverlap="1" wp14:anchorId="60D6182B" wp14:editId="106A01E4">
                <wp:simplePos x="0" y="0"/>
                <wp:positionH relativeFrom="column">
                  <wp:posOffset>4930140</wp:posOffset>
                </wp:positionH>
                <wp:positionV relativeFrom="page">
                  <wp:posOffset>8785225</wp:posOffset>
                </wp:positionV>
                <wp:extent cx="2245360" cy="1033780"/>
                <wp:effectExtent l="0" t="0" r="0" b="0"/>
                <wp:wrapTight wrapText="bothSides">
                  <wp:wrapPolygon edited="0">
                    <wp:start x="611" y="265"/>
                    <wp:lineTo x="611" y="20963"/>
                    <wp:lineTo x="20769" y="20963"/>
                    <wp:lineTo x="20769" y="265"/>
                    <wp:lineTo x="611" y="265"/>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299E4A6F" w14:textId="77777777" w:rsidR="00CB66A7" w:rsidRPr="00A31B62" w:rsidRDefault="00CB66A7">
                            <w:pPr>
                              <w:spacing w:line="200" w:lineRule="exact"/>
                              <w:rPr>
                                <w:rStyle w:val="af3"/>
                                <w:rFonts w:ascii="Calibri" w:hAnsi="Calibri" w:cs="Calibri"/>
                                <w:i/>
                                <w:iCs/>
                                <w:sz w:val="21"/>
                                <w:szCs w:val="22"/>
                              </w:rPr>
                            </w:pPr>
                          </w:p>
                          <w:p w14:paraId="0F309507" w14:textId="77777777" w:rsidR="00CB66A7" w:rsidRPr="00A31B62" w:rsidRDefault="00CB66A7">
                            <w:pPr>
                              <w:spacing w:line="200" w:lineRule="exact"/>
                              <w:rPr>
                                <w:rFonts w:ascii="Calibri" w:hAnsi="Calibri" w:cs="Calibri"/>
                                <w:b/>
                                <w:bCs/>
                                <w:color w:val="595959" w:themeColor="text1" w:themeTint="A6"/>
                                <w:sz w:val="21"/>
                                <w:szCs w:val="22"/>
                              </w:rPr>
                            </w:pPr>
                            <w:r w:rsidRPr="00A31B62">
                              <w:rPr>
                                <w:rFonts w:ascii="Calibri" w:hAnsi="Calibri" w:cs="Calibri" w:hint="eastAsia"/>
                                <w:b/>
                                <w:bCs/>
                                <w:color w:val="595959" w:themeColor="text1" w:themeTint="A6"/>
                                <w:sz w:val="21"/>
                                <w:szCs w:val="22"/>
                              </w:rPr>
                              <w:t>I</w:t>
                            </w:r>
                            <w:r w:rsidRPr="00A31B62">
                              <w:rPr>
                                <w:rFonts w:ascii="Calibri" w:hAnsi="Calibri" w:cs="Calibri"/>
                                <w:b/>
                                <w:bCs/>
                                <w:color w:val="595959" w:themeColor="text1" w:themeTint="A6"/>
                                <w:sz w:val="21"/>
                                <w:szCs w:val="22"/>
                              </w:rPr>
                              <w:t>vy Zhang</w:t>
                            </w:r>
                          </w:p>
                          <w:p w14:paraId="606FFA77" w14:textId="77777777" w:rsidR="00CB66A7" w:rsidRPr="00A31B62" w:rsidRDefault="00CB66A7">
                            <w:pPr>
                              <w:spacing w:line="200" w:lineRule="exact"/>
                              <w:rPr>
                                <w:rFonts w:ascii="Calibri" w:hAnsi="Calibri" w:cs="Calibri"/>
                                <w:i/>
                                <w:iCs/>
                                <w:color w:val="467886" w:themeColor="hyperlink"/>
                                <w:sz w:val="21"/>
                                <w:szCs w:val="22"/>
                                <w:u w:val="single"/>
                              </w:rPr>
                            </w:pPr>
                            <w:hyperlink r:id="rId19" w:history="1">
                              <w:r w:rsidRPr="00A31B62">
                                <w:rPr>
                                  <w:rStyle w:val="af3"/>
                                  <w:rFonts w:ascii="Calibri" w:hAnsi="Calibri" w:cs="Calibri" w:hint="eastAsia"/>
                                  <w:i/>
                                  <w:iCs/>
                                  <w:sz w:val="21"/>
                                  <w:szCs w:val="22"/>
                                </w:rPr>
                                <w:t>i</w:t>
                              </w:r>
                              <w:r w:rsidRPr="00A31B62">
                                <w:rPr>
                                  <w:rStyle w:val="af3"/>
                                  <w:rFonts w:ascii="Calibri" w:hAnsi="Calibri" w:cs="Calibri"/>
                                  <w:i/>
                                  <w:iCs/>
                                  <w:sz w:val="21"/>
                                  <w:szCs w:val="22"/>
                                </w:rPr>
                                <w:t>vyzhang@ccx.cn</w:t>
                              </w:r>
                            </w:hyperlink>
                          </w:p>
                          <w:p w14:paraId="260C0D5D" w14:textId="77777777" w:rsidR="00CB66A7" w:rsidRPr="00A31B62" w:rsidRDefault="00CB66A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D6182B" id="_x0000_s1068" type="#_x0000_t202" style="position:absolute;margin-left:388.2pt;margin-top:691.75pt;width:176.8pt;height:81.4pt;z-index:-2516008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JgBgIAAPsDAAAOAAAAZHJzL2Uyb0RvYy54bWysU01vGyEQvVfqf0Dc6117bSe1vI7cRK4q&#10;RU0kp+oZs+BFAoYC9q776zvgT7U9Vb3AwBvm481j/tAbTfbCBwW2psNBSYmwHBpltzX99rb6cE9J&#10;iMw2TIMVNT2IQB8W79/NOzcTI2hBN8ITDGLDrHM1bWN0s6IIvBWGhQE4YRGU4A2LePTbovGsw+hG&#10;F6OynBYd+MZ54CIEvH06gnSR40speHyRMohIdE2xtphXn9dNWovFnM22nrlW8VMZ7B+qMExZTHoJ&#10;9cQiIzuv/ghlFPcQQMYBB1OAlIqL3AN2Myx/62bdMidyL0hOcBeawv8Ly7/u1+7Vk9h/gh4HmAjp&#10;XJgFvEz99NKbtGOlBHGk8HChTfSRcLwcjcaTaooQR2xYVtXdfSa2uD53PsTPAgxJRk09ziXTxfbP&#10;IWJKdD27pGwWVkrrPBttSVfTaTUp84MLgi+0xYfXYpMV+01PVFPTqjp3soHmgA16OM4+OL5SWMQz&#10;C/GVeRw2Fo4Cji+4SA2YDE4WJS34n3+7T/44A0Qp6VA8NQ0/dswLSvQXi9P5OByPk9ryYTy5G+HB&#10;3yKbW8TuzCOgPof4VRzPZvKP+mxKD+Y76nyZsiLELMfcNY1n8zEeJY3/hIvlMjuhvhyLz3bteAp9&#10;pHW5iyBVZjzRdeTmxCIqLA/i9BuShG/P2ev6Zxe/AAAA//8DAFBLAwQUAAYACAAAACEABjnrLeUA&#10;AAAOAQAADwAAAGRycy9kb3ducmV2LnhtbEyPwU7DMBBE70j8g7VI3KjTpkmjEKeqIlVICA4tvXBz&#10;YjeJsNchdtvA17M9lduO5ml2plhP1rCzHn3vUMB8FgHT2DjVYyvg8LF9yoD5IFFJ41AL+NEe1uX9&#10;XSFz5S640+d9aBmFoM+lgC6EIefcN5220s/coJG8oxutDCTHlqtRXijcGr6IopRb2SN96OSgq043&#10;X/uTFfBabd/lrl7Y7NdUL2/HzfB9+EyEeHyYNs/Agp7CDYZrfaoOJXWq3QmVZ0bAapUuCSUjzuIE&#10;2BWZxxHtq+lKlmkMvCz4/xnlHwAAAP//AwBQSwECLQAUAAYACAAAACEAtoM4kv4AAADhAQAAEwAA&#10;AAAAAAAAAAAAAAAAAAAAW0NvbnRlbnRfVHlwZXNdLnhtbFBLAQItABQABgAIAAAAIQA4/SH/1gAA&#10;AJQBAAALAAAAAAAAAAAAAAAAAC8BAABfcmVscy8ucmVsc1BLAQItABQABgAIAAAAIQAnPeJgBgIA&#10;APsDAAAOAAAAAAAAAAAAAAAAAC4CAABkcnMvZTJvRG9jLnhtbFBLAQItABQABgAIAAAAIQAGOest&#10;5QAAAA4BAAAPAAAAAAAAAAAAAAAAAGAEAABkcnMvZG93bnJldi54bWxQSwUGAAAAAAQABADzAAAA&#10;cgUAAAAA&#10;" filled="f" stroked="f" strokeweight=".5pt">
                <v:textbox>
                  <w:txbxContent>
                    <w:p w14:paraId="299E4A6F" w14:textId="77777777" w:rsidR="00CB66A7" w:rsidRPr="00A31B62" w:rsidRDefault="00CB66A7">
                      <w:pPr>
                        <w:spacing w:line="200" w:lineRule="exact"/>
                        <w:rPr>
                          <w:rStyle w:val="af3"/>
                          <w:rFonts w:ascii="Calibri" w:hAnsi="Calibri" w:cs="Calibri"/>
                          <w:i/>
                          <w:iCs/>
                          <w:sz w:val="21"/>
                          <w:szCs w:val="22"/>
                        </w:rPr>
                      </w:pPr>
                    </w:p>
                    <w:p w14:paraId="0F309507" w14:textId="77777777" w:rsidR="00CB66A7" w:rsidRPr="00A31B62" w:rsidRDefault="00CB66A7">
                      <w:pPr>
                        <w:spacing w:line="200" w:lineRule="exact"/>
                        <w:rPr>
                          <w:rFonts w:ascii="Calibri" w:hAnsi="Calibri" w:cs="Calibri"/>
                          <w:b/>
                          <w:bCs/>
                          <w:color w:val="595959" w:themeColor="text1" w:themeTint="A6"/>
                          <w:sz w:val="21"/>
                          <w:szCs w:val="22"/>
                        </w:rPr>
                      </w:pPr>
                      <w:r w:rsidRPr="00A31B62">
                        <w:rPr>
                          <w:rFonts w:ascii="Calibri" w:hAnsi="Calibri" w:cs="Calibri" w:hint="eastAsia"/>
                          <w:b/>
                          <w:bCs/>
                          <w:color w:val="595959" w:themeColor="text1" w:themeTint="A6"/>
                          <w:sz w:val="21"/>
                          <w:szCs w:val="22"/>
                        </w:rPr>
                        <w:t>I</w:t>
                      </w:r>
                      <w:r w:rsidRPr="00A31B62">
                        <w:rPr>
                          <w:rFonts w:ascii="Calibri" w:hAnsi="Calibri" w:cs="Calibri"/>
                          <w:b/>
                          <w:bCs/>
                          <w:color w:val="595959" w:themeColor="text1" w:themeTint="A6"/>
                          <w:sz w:val="21"/>
                          <w:szCs w:val="22"/>
                        </w:rPr>
                        <w:t>vy Zhang</w:t>
                      </w:r>
                    </w:p>
                    <w:p w14:paraId="606FFA77" w14:textId="77777777" w:rsidR="00CB66A7" w:rsidRPr="00A31B62" w:rsidRDefault="00CB66A7">
                      <w:pPr>
                        <w:spacing w:line="200" w:lineRule="exact"/>
                        <w:rPr>
                          <w:rFonts w:ascii="Calibri" w:hAnsi="Calibri" w:cs="Calibri"/>
                          <w:i/>
                          <w:iCs/>
                          <w:color w:val="467886" w:themeColor="hyperlink"/>
                          <w:sz w:val="21"/>
                          <w:szCs w:val="22"/>
                          <w:u w:val="single"/>
                        </w:rPr>
                      </w:pPr>
                      <w:hyperlink r:id="rId20" w:history="1">
                        <w:r w:rsidRPr="00A31B62">
                          <w:rPr>
                            <w:rStyle w:val="af3"/>
                            <w:rFonts w:ascii="Calibri" w:hAnsi="Calibri" w:cs="Calibri" w:hint="eastAsia"/>
                            <w:i/>
                            <w:iCs/>
                            <w:sz w:val="21"/>
                            <w:szCs w:val="22"/>
                          </w:rPr>
                          <w:t>i</w:t>
                        </w:r>
                        <w:r w:rsidRPr="00A31B62">
                          <w:rPr>
                            <w:rStyle w:val="af3"/>
                            <w:rFonts w:ascii="Calibri" w:hAnsi="Calibri" w:cs="Calibri"/>
                            <w:i/>
                            <w:iCs/>
                            <w:sz w:val="21"/>
                            <w:szCs w:val="22"/>
                          </w:rPr>
                          <w:t>vyzhang@ccx.cn</w:t>
                        </w:r>
                      </w:hyperlink>
                    </w:p>
                    <w:p w14:paraId="260C0D5D" w14:textId="77777777" w:rsidR="00CB66A7" w:rsidRPr="00A31B62" w:rsidRDefault="00CB66A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sidRPr="0087457B">
        <w:rPr>
          <w:noProof/>
        </w:rPr>
        <mc:AlternateContent>
          <mc:Choice Requires="wps">
            <w:drawing>
              <wp:anchor distT="0" distB="0" distL="114300" distR="114300" simplePos="0" relativeHeight="251704320" behindDoc="0" locked="0" layoutInCell="1" allowOverlap="1" wp14:anchorId="4DD73A41" wp14:editId="54E2B2D1">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9D5BED5"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DD73A41" id="_x0000_s1069" type="#_x0000_t202" style="position:absolute;margin-left:304.9pt;margin-top:.85pt;width:37.45pt;height:19.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FohQEAAPACAAAOAAAAZHJzL2Uyb0RvYy54bWysUk1vGjEQvVfqf7B8LwsUkmjFErWJ0kuV&#10;VCL9AcZrs5bWHnfGsMu/79gQiNpb1cvYno83b954dT/6XhwMkoPQyNlkKoUJGloXdo38+fr06U4K&#10;Siq0qodgGnk0JO/XHz+shlibOXTQtwYFgwSqh9jILqVYVxXpznhFE4gmcNACepX4ibuqRTUwuu+r&#10;+XR6Uw2AbUTQhoi9j6egXBd8a41OL9aSSaJvJHNLxWKx22yr9UrVO1Sxc/pMQ/0DC69c4KYXqEeV&#10;lNij+wvKO41AYNNEg6/AWqdNmYGnmU3/mGbTqWjKLCwOxYtM9P9g9fNhE3+gSONXGHmBWZAhUk3s&#10;zPOMFn0+mangOEt4vMhmxiQ0Oxe3y5vZUgrNofliebtYZpTqWhyR0jcDXuRLI5G3UsRSh++UTqlv&#10;KblXgCfX99l/ZZJvadyOwrWN/Lx4o7mF9sjsB15gI+nXXqGRAlP/AGXfGY3il31ixNIow5xqzugs&#10;a6F6/gJ5b+/fJev6Ude/AQAA//8DAFBLAwQUAAYACAAAACEAQijPHtwAAAAIAQAADwAAAGRycy9k&#10;b3ducmV2LnhtbEyPTU/DMAyG70j8h8hI3FgyVMromk4THxIHLhvl7jVZU9E4VZOt3b/HnOBm63n1&#10;+nG5mX0vznaMXSANy4UCYakJpqNWQ/35drcCEROSwT6Q1XCxETbV9VWJhQkT7ex5n1rBJRQL1OBS&#10;GgopY+Osx7gIgyVmxzB6TLyOrTQjTlzue3mvVC49dsQXHA722dnme3/yGlIy2+WlfvXx/Wv+eJmc&#10;ah6w1vr2Zt6uQSQ7p78w/OqzOlTsdAgnMlH0GnL1xOqJwSMI5vkq4+GgIVMZyKqU/x+ofgAAAP//&#10;AwBQSwECLQAUAAYACAAAACEAtoM4kv4AAADhAQAAEwAAAAAAAAAAAAAAAAAAAAAAW0NvbnRlbnRf&#10;VHlwZXNdLnhtbFBLAQItABQABgAIAAAAIQA4/SH/1gAAAJQBAAALAAAAAAAAAAAAAAAAAC8BAABf&#10;cmVscy8ucmVsc1BLAQItABQABgAIAAAAIQDysIFohQEAAPACAAAOAAAAAAAAAAAAAAAAAC4CAABk&#10;cnMvZTJvRG9jLnhtbFBLAQItABQABgAIAAAAIQBCKM8e3AAAAAgBAAAPAAAAAAAAAAAAAAAAAN8D&#10;AABkcnMvZG93bnJldi54bWxQSwUGAAAAAAQABADzAAAA6AQAAAAA&#10;" filled="f" stroked="f">
                <v:textbox style="mso-fit-shape-to-text:t">
                  <w:txbxContent>
                    <w:p w14:paraId="79D5BED5"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High</w:t>
                      </w:r>
                    </w:p>
                  </w:txbxContent>
                </v:textbox>
              </v:shape>
            </w:pict>
          </mc:Fallback>
        </mc:AlternateContent>
      </w:r>
      <w:r w:rsidRPr="0087457B">
        <w:rPr>
          <w:noProof/>
        </w:rPr>
        <mc:AlternateContent>
          <mc:Choice Requires="wps">
            <w:drawing>
              <wp:anchor distT="0" distB="0" distL="114300" distR="114300" simplePos="0" relativeHeight="251702272" behindDoc="0" locked="0" layoutInCell="1" allowOverlap="1" wp14:anchorId="17F2E8A6" wp14:editId="5CD3F149">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A50B169"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17F2E8A6" id="_x0000_s1070" type="#_x0000_t202" style="position:absolute;margin-left:137.6pt;margin-top:.55pt;width:32.8pt;height:19.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ppgwEAAPACAAAOAAAAZHJzL2Uyb0RvYy54bWysUk1v2zAMvRfYfxB0X5ykSToYcYp2RXsZ&#10;tgFdf4AiS7EAS9RIJXb+/Sg1S4rtVvRCSfx4fHzU+nb0vTgYJAehkbPJVAoTNLQu7Br58uvx8xcp&#10;KKnQqh6CaeTRkLzdfLpaD7E2c+igbw0KBglUD7GRXUqxrirSnfGKJhBN4KAF9CrxE3dVi2pgdN9X&#10;8+l0VQ2AbUTQhoi9D69BuSn41hqdflhLJom+kcwtFYvFbrOtNmtV71DFzukTDfUOFl65wE3PUA8q&#10;KbFH9x+UdxqBwKaJBl+BtU6bMgNPM5v+M81zp6Ips7A4FM8y0cfB6u+H5/gTRRrvYeQFZkGGSDWx&#10;M88zWvT5ZKaC4yzh8SybGZPQ7FzMVssVRzSH5ovlzWKZUapLcURKTwa8yJdGIm+liKUO3yi9pv5N&#10;yb0CPLq+z/4Lk3xL43YUrm3kdWmQXVtoj8x+4AU2kn7vFRopMPVfoew7o1G82ydGLI0uNSd0lrVQ&#10;PX2BvLe375J1+aibPwAAAP//AwBQSwMEFAAGAAgAAAAhAAnBoIXcAAAACAEAAA8AAABkcnMvZG93&#10;bnJldi54bWxMj81OwzAQhO9IvIO1SNyonUChDXGqih+JAxdKuG/jbRwR21HsNunbs5zgtqNvNDtT&#10;bmbXixONsQteQ7ZQIMg3wXS+1VB/vt6sQMSE3mAfPGk4U4RNdXlRYmHC5D/otEut4BAfC9RgUxoK&#10;KWNjyWFchIE8s0MYHSaWYyvNiBOHu17mSt1Lh53nDxYHerLUfO+OTkNKZpud6xcX377m9+fJqmaJ&#10;tdbXV/P2EUSiOf2Z4bc+V4eKO+3D0Zsoeg35wzJnK4MMBPPbO8VT9nysVyCrUv4fUP0AAAD//wMA&#10;UEsBAi0AFAAGAAgAAAAhALaDOJL+AAAA4QEAABMAAAAAAAAAAAAAAAAAAAAAAFtDb250ZW50X1R5&#10;cGVzXS54bWxQSwECLQAUAAYACAAAACEAOP0h/9YAAACUAQAACwAAAAAAAAAAAAAAAAAvAQAAX3Jl&#10;bHMvLnJlbHNQSwECLQAUAAYACAAAACEAxqjKaYMBAADwAgAADgAAAAAAAAAAAAAAAAAuAgAAZHJz&#10;L2Uyb0RvYy54bWxQSwECLQAUAAYACAAAACEACcGghdwAAAAIAQAADwAAAAAAAAAAAAAAAADdAwAA&#10;ZHJzL2Rvd25yZXYueG1sUEsFBgAAAAAEAAQA8wAAAOYEAAAAAA==&#10;" filled="f" stroked="f">
                <v:textbox style="mso-fit-shape-to-text:t">
                  <w:txbxContent>
                    <w:p w14:paraId="2A50B169"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Low</w:t>
                      </w:r>
                    </w:p>
                  </w:txbxContent>
                </v:textbox>
              </v:shape>
            </w:pict>
          </mc:Fallback>
        </mc:AlternateContent>
      </w:r>
      <w:r w:rsidRPr="0087457B">
        <w:rPr>
          <w:noProof/>
        </w:rPr>
        <mc:AlternateContent>
          <mc:Choice Requires="wps">
            <w:drawing>
              <wp:anchor distT="0" distB="0" distL="114300" distR="114300" simplePos="0" relativeHeight="251706368" behindDoc="0" locked="0" layoutInCell="1" allowOverlap="1" wp14:anchorId="49DC5436" wp14:editId="24977B87">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C35600F"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49DC5436" id="_x0000_s1071" type="#_x0000_t202" style="position:absolute;margin-left:210.95pt;margin-top:.85pt;width:55.55pt;height:19.3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iXhQEAAPACAAAOAAAAZHJzL2Uyb0RvYy54bWysUk1v2zAMvQ/ofxB0b+xmSVsYcYptRXcZ&#10;tgHtfoAiS7EAS9RIJXb+/SglTYr1NuxCSfx4fHzU6mHyg9gbJAehlTezWgoTNHQubFv56+Xp+l4K&#10;Sip0aoBgWnkwJB/WVx9WY2zMHHoYOoOCQQI1Y2xln1Jsqop0b7yiGUQTOGgBvUr8xG3VoRoZ3Q/V&#10;vK5vqxGwiwjaELH38RiU64JvrdHph7VkkhhaydxSsVjsJttqvVLNFlXsnT7RUP/AwisXuOkZ6lEl&#10;JXbo3kF5pxEIbJpp8BVY67QpM/A0N/Vf0zz3KpoyC4tD8SwT/T9Y/X3/HH+iSNNnmHiBWZAxUkPs&#10;zPNMFn0+mangOEt4OMtmpiQ0O+/q5eJ+KYXm0HyxvFssM0p1KY5I6asBL/KllchbKWKp/TdKx9TX&#10;lNwrwJMbhuy/MMm3NG0m4bpWfrx9pbmB7sDsR15gK+n3TqGRAtPwBcq+MxrFT7vEiKVRhjnWnNBZ&#10;1kL19AXy3t6+S9blo67/AAAA//8DAFBLAwQUAAYACAAAACEAFESLKdwAAAAIAQAADwAAAGRycy9k&#10;b3ducmV2LnhtbEyPy07DMBBF90j8gzVI7KidPqCEOFXFQ2LRDSXdT2MTR8TjKHab9O8ZVrAcnas7&#10;5xabyXfibIfYBtKQzRQIS3UwLTUaqs+3uzWImJAMdoGshouNsCmvrwrMTRjpw573qRFcQjFHDS6l&#10;Ppcy1s56jLPQW2L2FQaPic+hkWbAkct9J+dK3UuPLfEHh719drb+3p+8hpTMNrtUrz6+H6bdy+hU&#10;vcJK69ubafsEItkp/YXhV5/VoWSnYziRiaLTsJxnjxxl8ACC+Wqx4G1HBmoJsizk/wHlDwAAAP//&#10;AwBQSwECLQAUAAYACAAAACEAtoM4kv4AAADhAQAAEwAAAAAAAAAAAAAAAAAAAAAAW0NvbnRlbnRf&#10;VHlwZXNdLnhtbFBLAQItABQABgAIAAAAIQA4/SH/1gAAAJQBAAALAAAAAAAAAAAAAAAAAC8BAABf&#10;cmVscy8ucmVsc1BLAQItABQABgAIAAAAIQDu24iXhQEAAPACAAAOAAAAAAAAAAAAAAAAAC4CAABk&#10;cnMvZTJvRG9jLnhtbFBLAQItABQABgAIAAAAIQAURIsp3AAAAAgBAAAPAAAAAAAAAAAAAAAAAN8D&#10;AABkcnMvZG93bnJldi54bWxQSwUGAAAAAAQABADzAAAA6AQAAAAA&#10;" filled="f" stroked="f">
                <v:textbox style="mso-fit-shape-to-text:t">
                  <w:txbxContent>
                    <w:p w14:paraId="5C35600F"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Moderate</w:t>
                      </w:r>
                    </w:p>
                  </w:txbxContent>
                </v:textbox>
              </v:shape>
            </w:pict>
          </mc:Fallback>
        </mc:AlternateContent>
      </w:r>
    </w:p>
    <w:p w14:paraId="46A76A03" w14:textId="77777777" w:rsidR="00421DDC" w:rsidRPr="00A31B62" w:rsidRDefault="00421DDC">
      <w:pPr>
        <w:rPr>
          <w:rFonts w:hint="eastAsia"/>
        </w:rPr>
      </w:pPr>
    </w:p>
    <w:p w14:paraId="2474D387" w14:textId="77777777" w:rsidR="00421DDC" w:rsidRPr="00A31B62" w:rsidRDefault="008D07F0">
      <w:pPr>
        <w:rPr>
          <w:rFonts w:hint="eastAsia"/>
        </w:rPr>
      </w:pPr>
      <w:r w:rsidRPr="0087457B">
        <w:rPr>
          <w:noProof/>
        </w:rPr>
        <mc:AlternateContent>
          <mc:Choice Requires="wps">
            <w:drawing>
              <wp:anchor distT="0" distB="0" distL="114300" distR="114300" simplePos="0" relativeHeight="251696128" behindDoc="0" locked="0" layoutInCell="1" allowOverlap="1" wp14:anchorId="626AB0B3" wp14:editId="3209A7E2">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47DFB551" w14:textId="77777777" w:rsidR="00CB66A7" w:rsidRPr="00A31B62" w:rsidRDefault="00CB66A7">
                            <w:pPr>
                              <w:rPr>
                                <w:rFonts w:ascii="Calibri" w:eastAsiaTheme="minorEastAsia" w:hAnsi="Calibri" w:cs="Calibri"/>
                                <w:b/>
                                <w:bCs/>
                                <w:color w:val="316729"/>
                                <w:kern w:val="24"/>
                              </w:rPr>
                            </w:pPr>
                            <w:r w:rsidRPr="00A31B62">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626AB0B3" id="TextBox 21" o:spid="_x0000_s1072" type="#_x0000_t202" style="position:absolute;margin-left:8.8pt;margin-top:2.65pt;width:102.9pt;height:21.8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zlfwEAAO8CAAAOAAAAZHJzL2Uyb0RvYy54bWysUttOAyEQfTfxHwjvdtc2aZtNt8ZL9MWo&#10;ifoBlIUuycIQhna3f+9Ab0bfjC8DzOXMmTMsbgbbsa0KaMDV/HpUcqachMa4dc0/Px6v5pxhFK4R&#10;HThV851CfrO8vFj0vlJjaKFrVGAE4rDqfc3bGH1VFChbZQWOwCtHQQ3BikjPsC6aIHpCt10xLstp&#10;0UNofACpEMn7sA/yZcbXWsn4qjWqyLqaE7eYbch2lWyxXIhqHYRvjTzQEH9gYYVx1PQE9SCiYJtg&#10;fkFZIwMg6DiSYAvQ2kiVZ6Bprssf07y3wqs8C4mD/iQT/h+sfNm++7fA4nAHAy0wCdJ7rJCcaZ5B&#10;B5tOYsooThLuTrKpITKZiibldD6hkKTYeDadT7OuxbnaB4xPCixLl5oHWktWS2yfMVJHSj2mpGYO&#10;Hk3XJf+ZSrrFYTUw09R8MjvyXEGzI/o9bbDmjr4YZyF295DXnbDQ324i4eU2CWRfccAmVXP3ww9I&#10;a/v+zlnnf7r8AgAA//8DAFBLAwQUAAYACAAAACEA+wNkyNsAAAAHAQAADwAAAGRycy9kb3ducmV2&#10;LnhtbEyOwU7DMBBE70j8g7VI3KjTNC1pGqdCBc5A4QPceBuHxOsodtvA17Oc4Dia0ZtXbifXizOO&#10;ofWkYD5LQCDV3rTUKPh4f77LQYSoyejeEyr4wgDb6vqq1IXxF3rD8z42giEUCq3AxjgUUobaotNh&#10;5gck7o5+dDpyHBtpRn1huOtlmiQr6XRL/GD1gDuLdbc/OQV54l66bp2+Bpd9z5d29+ifhk+lbm+m&#10;hw2IiFP8G8OvPqtDxU4HfyITRM/5fsVLBcsFCK7TdJGBOCjI8jXIqpT//asfAAAA//8DAFBLAQIt&#10;ABQABgAIAAAAIQC2gziS/gAAAOEBAAATAAAAAAAAAAAAAAAAAAAAAABbQ29udGVudF9UeXBlc10u&#10;eG1sUEsBAi0AFAAGAAgAAAAhADj9If/WAAAAlAEAAAsAAAAAAAAAAAAAAAAALwEAAF9yZWxzLy5y&#10;ZWxzUEsBAi0AFAAGAAgAAAAhAObZvOV/AQAA7wIAAA4AAAAAAAAAAAAAAAAALgIAAGRycy9lMm9E&#10;b2MueG1sUEsBAi0AFAAGAAgAAAAhAPsDZMjbAAAABwEAAA8AAAAAAAAAAAAAAAAA2QMAAGRycy9k&#10;b3ducmV2LnhtbFBLBQYAAAAABAAEAPMAAADhBAAAAAA=&#10;" filled="f" stroked="f">
                <v:textbox style="mso-fit-shape-to-text:t">
                  <w:txbxContent>
                    <w:p w14:paraId="47DFB551" w14:textId="77777777" w:rsidR="00CB66A7" w:rsidRPr="00A31B62" w:rsidRDefault="00CB66A7">
                      <w:pPr>
                        <w:rPr>
                          <w:rFonts w:ascii="Calibri" w:eastAsiaTheme="minorEastAsia" w:hAnsi="Calibri" w:cs="Calibri"/>
                          <w:b/>
                          <w:bCs/>
                          <w:color w:val="316729"/>
                          <w:kern w:val="24"/>
                        </w:rPr>
                      </w:pPr>
                      <w:r w:rsidRPr="00A31B62">
                        <w:rPr>
                          <w:rFonts w:ascii="Calibri" w:eastAsiaTheme="minorEastAsia" w:hAnsi="Calibri" w:cs="Calibri"/>
                          <w:b/>
                          <w:bCs/>
                          <w:color w:val="316729"/>
                          <w:kern w:val="24"/>
                        </w:rPr>
                        <w:t>Risk Management</w:t>
                      </w:r>
                    </w:p>
                  </w:txbxContent>
                </v:textbox>
              </v:shape>
            </w:pict>
          </mc:Fallback>
        </mc:AlternateContent>
      </w:r>
      <w:r w:rsidRPr="0087457B">
        <w:rPr>
          <w:noProof/>
        </w:rPr>
        <mc:AlternateContent>
          <mc:Choice Requires="wps">
            <w:drawing>
              <wp:anchor distT="0" distB="0" distL="114300" distR="114300" simplePos="0" relativeHeight="251720704" behindDoc="0" locked="0" layoutInCell="1" allowOverlap="1" wp14:anchorId="377A4F4F" wp14:editId="6A416B1B">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w:pict>
              <v:roundrect id="Rectangle 15" o:spid="_x0000_s1026" o:spt="2" style="position:absolute;left:0pt;margin-left:198.9pt;margin-top:10.3pt;height:8.8pt;width:77.8pt;z-index:251720704;v-text-anchor:middle;mso-width-relative:page;mso-height-relative:page;" fillcolor="#72B145" filled="t" stroked="f" coordsize="21600,21600" arcsize="0.5" o:gfxdata="UEsDBAoAAAAAAIdO4kAAAAAAAAAAAAAAAAAEAAAAZHJzL1BLAwQUAAAACACHTuJASzepANYAAAAJ&#10;AQAADwAAAGRycy9kb3ducmV2LnhtbE2PwU7DMBBE70j8g7VI3KjdtA0hxKkQEickVAri7MZLHGGv&#10;o9hpy9+znOA4mtHMm2Z7Dl4ccUpDJA3LhQKB1EU7UK/h/e3ppgKRsiFrfCTU8I0Jtu3lRWNqG0/0&#10;isd97gWXUKqNBpfzWEuZOofBpEUckdj7jFMwmeXUSzuZE5cHLwulShnMQLzgzIiPDruv/Rx4pN8V&#10;u/XD8Cwrj6akjxfpulnr66ulugeR8Zz/wvCLz+jQMtMhzmST8BpWd7eMnjUUqgTBgc1mtQZxYKcq&#10;QLaN/P+g/QFQSwMEFAAAAAgAh07iQBOTG0lHAgAAngQAAA4AAABkcnMvZTJvRG9jLnhtbK1Uy27b&#10;MBC8F+g/ELzXkuzYcQ3LARojvRRtEKcfsCYpiS1fIGnL+fsuKUVJ00sO9UHmisvZmeGutjcXrchZ&#10;+CCtqWk1KykRhlkuTVvTn493n9aUhAiGg7JG1PRJBHqz+/hh27uNmNvOKi48QRATNr2raRej2xRF&#10;YJ3QEGbWCYObjfUaIoa+LbiHHtG1KuZluSp667nzlokQ8O1+2KQjon8PoG0aycTespMWJg6oXiiI&#10;KCl00gW6y2ybRrD4o2mCiETVFJXG/MQiuD6mZ7Hbwqb14DrJRgrwHgpvNGmQBotOUHuIQE5e/gOl&#10;JfM22CbOmNXFICQ7giqq8o03hw6cyFrQ6uAm08P/g2Xfz/eeSI6dMF+sy0W1ml9RYkDjzT+ge2Ba&#10;JUi1TEb1Lmww/+Du/RgFXCbVl8br9I96yCWb+zSZKy6RMHz5eb0uV2g7w62qqlZlNr94Oex8iF+F&#10;1SQtaurtyfBEIfsK528hZoP5yA74L0oarfC6zqDIssRfYomIYzKunjHTyWCV5HdSqRz49nirPMGj&#10;Nb2ef6muskQ88leaMqRP1lwjNmGA7d5gm+FSO7QsmJYSUC3OEYs+8zQ2VchdlWrvIXRDjQw7tJuW&#10;ESdISV3TdWL9TFuZxEzkrh3VSmOEP3S8J0d18g+ARVcLlEoJl8mkZYkIKcCWrgawMvNIxSd9RwXs&#10;92Cjch0MhHAWp8pjdjZvKpmjV2yKdP/DjafV0fInbB0f1a0dhgsM6ywSSV6ki0hZ2LYZZxyxNBev&#10;45z18lnZ/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LN6kA1gAAAAkBAAAPAAAAAAAAAAEAIAAA&#10;ACIAAABkcnMvZG93bnJldi54bWxQSwECFAAUAAAACACHTuJAE5MbSUcCAACeBAAADgAAAAAAAAAB&#10;ACAAAAAlAQAAZHJzL2Uyb0RvYy54bWxQSwUGAAAAAAYABgBZAQAA3gUAAAAA&#10;">
                <v:fill on="t" focussize="0,0"/>
                <v:stroke on="f" weight="1pt" miterlimit="8" joinstyle="miter"/>
                <v:imagedata o:title=""/>
                <o:lock v:ext="edit" aspectratio="f"/>
              </v:roundrect>
            </w:pict>
          </mc:Fallback>
        </mc:AlternateContent>
      </w:r>
    </w:p>
    <w:p w14:paraId="2AE547B3" w14:textId="77777777" w:rsidR="00421DDC" w:rsidRPr="00A31B62" w:rsidRDefault="008D07F0">
      <w:pPr>
        <w:rPr>
          <w:rFonts w:hint="eastAsia"/>
        </w:rPr>
      </w:pPr>
      <w:r w:rsidRPr="0087457B">
        <w:rPr>
          <w:noProof/>
        </w:rPr>
        <mc:AlternateContent>
          <mc:Choice Requires="wps">
            <w:drawing>
              <wp:anchor distT="0" distB="0" distL="114300" distR="114300" simplePos="0" relativeHeight="251707392" behindDoc="0" locked="0" layoutInCell="1" allowOverlap="1" wp14:anchorId="6AB6C9BE" wp14:editId="01665D30">
                <wp:simplePos x="0" y="0"/>
                <wp:positionH relativeFrom="column">
                  <wp:posOffset>3870960</wp:posOffset>
                </wp:positionH>
                <wp:positionV relativeFrom="paragraph">
                  <wp:posOffset>10160</wp:posOffset>
                </wp:positionV>
                <wp:extent cx="475615"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1F4B2CEE"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6AB6C9BE" id="_x0000_s1073" type="#_x0000_t202" style="position:absolute;margin-left:304.8pt;margin-top:.8pt;width:37.45pt;height:19.3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tnhQEAAPACAAAOAAAAZHJzL2Uyb0RvYy54bWysUk1v2zAMvQ/ofxB0b5xkSVsYcYquRXcZ&#10;tgHdfoAiS7EAS1RJJXb+/SglTYrtNvRCSfx4fHzU6n70vdgbJAehkbPJVAoTNLQubBv5+9fz9Z0U&#10;lFRoVQ/BNPJgSN6vrz6thlibOXTQtwYFgwSqh9jILqVYVxXpznhFE4gmcNACepX4iduqRTUwuu+r&#10;+XR6Uw2AbUTQhoi9T8egXBd8a41OP6wlk0TfSOaWisViN9lW65Wqt6hi5/SJhvoPFl65wE3PUE8q&#10;KbFD9w+UdxqBwKaJBl+BtU6bMgNPM5v+Nc1Lp6Ips7A4FM8y0cfB6u/7l/gTRRq/wMgLzIIMkWpi&#10;Z55ntOjzyUwFx1nCw1k2Myah2bm4Xd7MllJoDs0Xy9vFMqNUl+KIlL4a8CJfGom8lSKW2n+jdEx9&#10;S8m9Ajy7vs/+C5N8S+NmFK5t5Oe7N5obaA/MfuAFNpJedwqNFJj6Ryj7zmgUH3aJEUujDHOsOaGz&#10;rIXq6Qvkvb1/l6zLR13/AQAA//8DAFBLAwQUAAYACAAAACEAXsyMANwAAAAIAQAADwAAAGRycy9k&#10;b3ducmV2LnhtbEyPTU/DMAyG70j8h8hI3Fgy2KpRmk4THxIHLoxy9xrTVjRO1WRr9+8xJzhZ1vPq&#10;9eNiO/tenWiMXWALy4UBRVwH13Fjofp4udmAignZYR+YLJwpwra8vCgwd2HidzrtU6OkhGOOFtqU&#10;hlzrWLfkMS7CQCzsK4wek6xjo92Ik5T7Xt8ak2mPHcuFFgd6bKn+3h+9hZTcbnmunn18/ZzfnqbW&#10;1GusrL2+mncPoBLN6S8Mv/qiDqU4HcKRXVS9hczcZxIVIEN4tlmtQR0srMwd6LLQ/x8ofwAAAP//&#10;AwBQSwECLQAUAAYACAAAACEAtoM4kv4AAADhAQAAEwAAAAAAAAAAAAAAAAAAAAAAW0NvbnRlbnRf&#10;VHlwZXNdLnhtbFBLAQItABQABgAIAAAAIQA4/SH/1gAAAJQBAAALAAAAAAAAAAAAAAAAAC8BAABf&#10;cmVscy8ucmVsc1BLAQItABQABgAIAAAAIQAUsPtnhQEAAPACAAAOAAAAAAAAAAAAAAAAAC4CAABk&#10;cnMvZTJvRG9jLnhtbFBLAQItABQABgAIAAAAIQBezIwA3AAAAAgBAAAPAAAAAAAAAAAAAAAAAN8D&#10;AABkcnMvZG93bnJldi54bWxQSwUGAAAAAAQABADzAAAA6AQAAAAA&#10;" filled="f" stroked="f">
                <v:textbox style="mso-fit-shape-to-text:t">
                  <w:txbxContent>
                    <w:p w14:paraId="1F4B2CEE"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High</w:t>
                      </w:r>
                    </w:p>
                  </w:txbxContent>
                </v:textbox>
              </v:shape>
            </w:pict>
          </mc:Fallback>
        </mc:AlternateContent>
      </w:r>
      <w:r w:rsidRPr="0087457B">
        <w:rPr>
          <w:noProof/>
        </w:rPr>
        <mc:AlternateContent>
          <mc:Choice Requires="wps">
            <w:drawing>
              <wp:anchor distT="0" distB="0" distL="114300" distR="114300" simplePos="0" relativeHeight="251705344" behindDoc="0" locked="0" layoutInCell="1" allowOverlap="1" wp14:anchorId="4F11A1C6" wp14:editId="727810A1">
                <wp:simplePos x="0" y="0"/>
                <wp:positionH relativeFrom="column">
                  <wp:posOffset>1745615</wp:posOffset>
                </wp:positionH>
                <wp:positionV relativeFrom="paragraph">
                  <wp:posOffset>6350</wp:posOffset>
                </wp:positionV>
                <wp:extent cx="41656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7A002221"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4F11A1C6" id="_x0000_s1074" type="#_x0000_t202" style="position:absolute;margin-left:137.45pt;margin-top:.5pt;width:32.8pt;height:19.3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BmhAEAAPACAAAOAAAAZHJzL2Uyb0RvYy54bWysUk1vGjEQvVfqf7B8LwsUaLJiidpE6aVq&#10;I6X5AcZrs5bWHmfGsMu/79gQqNpb1cvYno83b954fTf6XhwMkoPQyNlkKoUJGloXdo18+fn44UYK&#10;Siq0qodgGnk0JO8279+th1ibOXTQtwYFgwSqh9jILqVYVxXpznhFE4gmcNACepX4ibuqRTUwuu+r&#10;+XS6qgbANiJoQ8Teh1NQbgq+tUanH9aSSaJvJHNLxWKx22yrzVrVO1Sxc/pMQ/0DC69c4KYXqAeV&#10;lNij+wvKO41AYNNEg6/AWqdNmYGnmU3/mOa5U9GUWVgciheZ6P/B6u+H5/iEIo1fYOQFZkGGSDWx&#10;M88zWvT5ZKaC4yzh8SKbGZPQ7FzMVssVRzSH5ovlp8Uyo1TX4oiUvhrwIl8aibyVIpY6fKN0Sn1L&#10;yb0CPLq+z/4rk3xL43YUrm3kx9s3mltoj8x+4AU2kl73Co0UmPp7KPvOaBQ/7xMjlkYZ5lRzRmdZ&#10;C9XzF8h7+/1dsq4fdfMLAAD//wMAUEsDBBQABgAIAAAAIQCouxAo3AAAAAgBAAAPAAAAZHJzL2Rv&#10;d25yZXYueG1sTI/NTsMwEITvSLyDtUjcqN3SUhriVBU/EgculHDfxksSEa+j2G3St2c5wW1H32h2&#10;Jt9OvlMnGmIb2MJ8ZkARV8G1XFsoP15u7kHFhOywC0wWzhRhW1xe5Ji5MPI7nfapVhLCMUMLTUp9&#10;pnWsGvIYZ6EnFvYVBo9J5FBrN+Ao4b7TC2PutMeW5UODPT02VH3vj95CSm43P5fPPr5+Tm9PY2Oq&#10;FZbWXl9NuwdQiab0Z4bf+lIdCul0CEd2UXUWFuvlRqwCZJLw26VZgTrIsVmDLnL9f0DxAwAA//8D&#10;AFBLAQItABQABgAIAAAAIQC2gziS/gAAAOEBAAATAAAAAAAAAAAAAAAAAAAAAABbQ29udGVudF9U&#10;eXBlc10ueG1sUEsBAi0AFAAGAAgAAAAhADj9If/WAAAAlAEAAAsAAAAAAAAAAAAAAAAALwEAAF9y&#10;ZWxzLy5yZWxzUEsBAi0AFAAGAAgAAAAhACCosGaEAQAA8AIAAA4AAAAAAAAAAAAAAAAALgIAAGRy&#10;cy9lMm9Eb2MueG1sUEsBAi0AFAAGAAgAAAAhAKi7ECjcAAAACAEAAA8AAAAAAAAAAAAAAAAA3gMA&#10;AGRycy9kb3ducmV2LnhtbFBLBQYAAAAABAAEAPMAAADnBAAAAAA=&#10;" filled="f" stroked="f">
                <v:textbox style="mso-fit-shape-to-text:t">
                  <w:txbxContent>
                    <w:p w14:paraId="7A002221"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Low</w:t>
                      </w:r>
                    </w:p>
                  </w:txbxContent>
                </v:textbox>
              </v:shape>
            </w:pict>
          </mc:Fallback>
        </mc:AlternateContent>
      </w:r>
      <w:r w:rsidRPr="0087457B">
        <w:rPr>
          <w:noProof/>
        </w:rPr>
        <mc:AlternateContent>
          <mc:Choice Requires="wps">
            <w:drawing>
              <wp:anchor distT="0" distB="0" distL="114300" distR="114300" simplePos="0" relativeHeight="251709440" behindDoc="0" locked="0" layoutInCell="1" allowOverlap="1" wp14:anchorId="0322E4C8" wp14:editId="6CAF7C88">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E289F94"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0322E4C8" id="_x0000_s1075" type="#_x0000_t202" style="position:absolute;margin-left:211.35pt;margin-top:.85pt;width:55.55pt;height:19.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MgwEAAPACAAAOAAAAZHJzL2Uyb0RvYy54bWysUsFuGyEQvVfqPyDu9W4sO4lWXkdJo/QS&#10;pZXSfABmwYu0MHQGe9d/n4G4dtXcolwGmIE3b95jdTP5QewNkoPQyotZLYUJGjoXtq18+f3w7VoK&#10;Sip0aoBgWnkwJG/WX7+sxtiYOfQwdAYFgwRqxtjKPqXYVBXp3nhFM4gmcNECepX4iNuqQzUyuh+q&#10;eV1fViNgFxG0IeLs/VtRrgu+tUann9aSSWJoJXNLJWKJmxyr9Uo1W1Sxd/pIQ32AhVcucNMT1L1K&#10;SuzQvYPyTiMQ2DTT4Cuw1mlTZuBpLur/pnnuVTRlFhaH4kkm+jxY/bR/jr9QpOkOJjYwCzJGaoiT&#10;eZ7Jos8rMxVcZwkPJ9nMlITm5FW9XFwvpdBcmi+WV4tlRqnOjyNS+mHAi7xpJbIrRSy1f6T0dvXv&#10;ldwrwIMbhpw/M8m7NG0m4bpWLopvObWB7sDsRzawlfRnp9BIgWn4DsXvjEbxdpcYsTQ6vzmis6yF&#10;6vELZN/+PZdb54+6fgUAAP//AwBQSwMEFAAGAAgAAAAhAHhXZInbAAAACAEAAA8AAABkcnMvZG93&#10;bnJldi54bWxMj81OwzAQhO9IvIO1SNyo3bQFFOJUFT8SBy6UcN/GSxIRr6PYbdK3ZznBaTX6RrMz&#10;xXb2vTrRGLvAFpYLA4q4Dq7jxkL18XJzDyomZId9YLJwpgjb8vKiwNyFid/ptE+NkhCOOVpoUxpy&#10;rWPdkse4CAOxsK8wekwix0a7EScJ973OjLnVHjuWDy0O9NhS/b0/egspud3yXD37+Po5vz1Nrak3&#10;WFl7fTXvHkAlmtOfGX7rS3UopdMhHNlF1VtYZ9mdWAXIEb5ZrWTKQYBZgy4L/X9A+QMAAP//AwBQ&#10;SwECLQAUAAYACAAAACEAtoM4kv4AAADhAQAAEwAAAAAAAAAAAAAAAAAAAAAAW0NvbnRlbnRfVHlw&#10;ZXNdLnhtbFBLAQItABQABgAIAAAAIQA4/SH/1gAAAJQBAAALAAAAAAAAAAAAAAAAAC8BAABfcmVs&#10;cy8ucmVsc1BLAQItABQABgAIAAAAIQBl/m3MgwEAAPACAAAOAAAAAAAAAAAAAAAAAC4CAABkcnMv&#10;ZTJvRG9jLnhtbFBLAQItABQABgAIAAAAIQB4V2SJ2wAAAAgBAAAPAAAAAAAAAAAAAAAAAN0DAABk&#10;cnMvZG93bnJldi54bWxQSwUGAAAAAAQABADzAAAA5QQAAAAA&#10;" filled="f" stroked="f">
                <v:textbox style="mso-fit-shape-to-text:t">
                  <w:txbxContent>
                    <w:p w14:paraId="4E289F94" w14:textId="77777777" w:rsidR="00CB66A7" w:rsidRPr="00A31B62" w:rsidRDefault="00CB66A7">
                      <w:pPr>
                        <w:rPr>
                          <w:rFonts w:ascii="Calibri" w:eastAsiaTheme="minorEastAsia" w:hAnsi="Calibri" w:cs="Calibri"/>
                          <w:color w:val="164622"/>
                          <w:kern w:val="24"/>
                          <w:sz w:val="20"/>
                          <w:szCs w:val="20"/>
                        </w:rPr>
                      </w:pPr>
                      <w:r w:rsidRPr="00A31B62">
                        <w:rPr>
                          <w:rFonts w:ascii="Calibri" w:eastAsiaTheme="minorEastAsia" w:hAnsi="Calibri" w:cs="Calibri"/>
                          <w:color w:val="164622"/>
                          <w:kern w:val="24"/>
                          <w:sz w:val="20"/>
                          <w:szCs w:val="20"/>
                        </w:rPr>
                        <w:t>Moderate</w:t>
                      </w:r>
                    </w:p>
                  </w:txbxContent>
                </v:textbox>
              </v:shape>
            </w:pict>
          </mc:Fallback>
        </mc:AlternateContent>
      </w:r>
    </w:p>
    <w:p w14:paraId="451CD906" w14:textId="77777777" w:rsidR="00421DDC" w:rsidRPr="00A31B62" w:rsidRDefault="00421DDC">
      <w:pPr>
        <w:rPr>
          <w:rFonts w:hint="eastAsia"/>
        </w:rPr>
      </w:pPr>
    </w:p>
    <w:p w14:paraId="59D5A367" w14:textId="77777777" w:rsidR="00421DDC" w:rsidRPr="00A31B62" w:rsidRDefault="00421DDC">
      <w:pPr>
        <w:rPr>
          <w:rFonts w:hint="eastAsia"/>
        </w:rPr>
      </w:pPr>
    </w:p>
    <w:p w14:paraId="685E587C" w14:textId="77777777" w:rsidR="00421DDC" w:rsidRPr="00A31B62" w:rsidRDefault="008D07F0">
      <w:pPr>
        <w:pStyle w:val="af8"/>
        <w:numPr>
          <w:ilvl w:val="0"/>
          <w:numId w:val="1"/>
        </w:numPr>
        <w:rPr>
          <w:rFonts w:ascii="Calibri" w:hAnsi="Calibri" w:cs="Calibri"/>
          <w:b/>
          <w:bCs/>
          <w:color w:val="316729"/>
          <w:sz w:val="36"/>
          <w:szCs w:val="40"/>
        </w:rPr>
      </w:pPr>
      <w:r w:rsidRPr="00A31B62">
        <w:rPr>
          <w:rFonts w:ascii="Calibri" w:hAnsi="Calibri" w:cs="Calibri"/>
          <w:b/>
          <w:bCs/>
          <w:color w:val="316729"/>
          <w:sz w:val="36"/>
          <w:szCs w:val="40"/>
        </w:rPr>
        <w:lastRenderedPageBreak/>
        <w:t>Scope of work</w:t>
      </w:r>
    </w:p>
    <w:p w14:paraId="07001598" w14:textId="2165B8E0" w:rsidR="00421DDC" w:rsidRPr="00A31B62" w:rsidRDefault="008D07F0" w:rsidP="00A70EC6">
      <w:pPr>
        <w:spacing w:after="160"/>
        <w:jc w:val="both"/>
        <w:rPr>
          <w:rFonts w:ascii="Calibri" w:hAnsi="Calibri" w:cs="Calibri"/>
          <w:b/>
          <w:bCs/>
          <w:color w:val="41830D"/>
        </w:rPr>
      </w:pPr>
      <w:r>
        <w:rPr>
          <w:rFonts w:ascii="Calibri" w:hAnsi="Calibri"/>
          <w:b/>
        </w:rPr>
        <w:t xml:space="preserve">CCXGF has provided a SPO on QINGDAO JIMO DISTRICT URBAN TOURISM DEVELOPMENT AND INVESTMENT CO., LTD. </w:t>
      </w:r>
      <w:r>
        <w:rPr>
          <w:rFonts w:ascii="Calibri" w:hAnsi="Calibri"/>
          <w:b/>
          <w:color w:val="FF0000"/>
        </w:rPr>
        <w:t>[13-4]</w:t>
      </w:r>
      <w:r>
        <w:rPr>
          <w:rFonts w:ascii="Calibri" w:hAnsi="Calibri"/>
          <w:b/>
        </w:rPr>
        <w:t xml:space="preserve">Green Finance Framework (the </w:t>
      </w:r>
      <w:r>
        <w:rPr>
          <w:rFonts w:ascii="Calibri" w:hAnsi="Calibri"/>
          <w:b/>
          <w:color w:val="FF0000"/>
        </w:rPr>
      </w:r>
      <w:r>
        <w:rPr>
          <w:rFonts w:ascii="Calibri" w:hAnsi="Calibri"/>
          <w:b/>
        </w:rPr>
        <w:t>“</w:t>
      </w:r>
      <w:r>
        <w:rPr>
          <w:rFonts w:ascii="Calibri" w:hAnsi="Calibri"/>
          <w:b/>
          <w:color w:val="FF0000"/>
        </w:rPr>
        <w:t>[13-5]</w:t>
      </w:r>
      <w:r>
        <w:rPr>
          <w:rFonts w:ascii="Calibri" w:hAnsi="Calibri"/>
          <w:b/>
        </w:rPr>
        <w:t xml:space="preserve">Green Finance Framework” or </w:t>
      </w:r>
      <w:r>
        <w:rPr>
          <w:rFonts w:ascii="Calibri" w:hAnsi="Calibri"/>
          <w:b/>
          <w:color w:val="FF0000"/>
        </w:rPr>
      </w:r>
      <w:r>
        <w:rPr>
          <w:rFonts w:ascii="Calibri" w:hAnsi="Calibri"/>
          <w:b/>
        </w:rPr>
        <w:t>“</w:t>
      </w:r>
      <w:r>
        <w:rPr>
          <w:rFonts w:ascii="Calibri" w:hAnsi="Calibri"/>
          <w:b/>
        </w:rPr>
        <w:t>Framework”) with reference to the following criteria:</w:t>
      </w:r>
      <w:r>
        <w:rPr>
          <w:b/>
          <w:color w:val="FF0000"/>
        </w:rPr>
        <w:t>[1-1]</w:t>
      </w:r>
    </w:p>
    <w:p w14:paraId="1013F405" w14:textId="77777777" w:rsidR="00421DDC" w:rsidRPr="00A31B62" w:rsidRDefault="008D07F0" w:rsidP="00A70EC6">
      <w:pPr>
        <w:pStyle w:val="af8"/>
        <w:numPr>
          <w:ilvl w:val="0"/>
          <w:numId w:val="2"/>
        </w:numPr>
        <w:spacing w:after="160"/>
        <w:jc w:val="both"/>
        <w:rPr>
          <w:rFonts w:ascii="Calibri" w:hAnsi="Calibri" w:cs="Calibri"/>
        </w:rPr>
      </w:pPr>
      <w:r>
        <w:rPr>
          <w:rFonts w:ascii="Calibri" w:hAnsi="Calibri"/>
        </w:rPr>
        <w:t xml:space="preserve">The alignment with the following principles (the </w:t>
      </w:r>
      <w:r>
        <w:rPr>
          <w:rFonts w:ascii="Calibri" w:hAnsi="Calibri"/>
          <w:color w:val="FF0000"/>
        </w:rPr>
      </w:r>
      <w:r>
        <w:rPr>
          <w:rFonts w:ascii="Calibri" w:hAnsi="Calibri"/>
        </w:rPr>
        <w:t>“</w:t>
      </w:r>
      <w:r>
        <w:rPr>
          <w:rFonts w:ascii="Calibri" w:hAnsi="Calibri"/>
        </w:rPr>
        <w:t>Principles”):</w:t>
      </w:r>
      <w:r>
        <w:rPr>
          <w:color w:val="FF0000"/>
        </w:rPr>
        <w:t>[1-2]</w:t>
      </w:r>
    </w:p>
    <w:p w14:paraId="68852168" w14:textId="77777777" w:rsidR="00421DDC" w:rsidRPr="00A31B62" w:rsidRDefault="008D07F0" w:rsidP="00A70EC6">
      <w:pPr>
        <w:pStyle w:val="af8"/>
        <w:numPr>
          <w:ilvl w:val="0"/>
          <w:numId w:val="3"/>
        </w:numPr>
        <w:spacing w:after="160"/>
        <w:jc w:val="both"/>
        <w:rPr>
          <w:rFonts w:ascii="Calibri" w:hAnsi="Calibri" w:cs="Calibri"/>
        </w:rPr>
      </w:pPr>
      <w:r w:rsidRPr="00A31B62">
        <w:rPr>
          <w:rFonts w:ascii="Calibri" w:hAnsi="Calibri" w:cs="Calibri"/>
        </w:rPr>
        <w:t>GBP2021: Green Bond Principles 2021 (with June 2022 Appendix I)</w:t>
      </w:r>
      <w:r w:rsidRPr="00A31B62">
        <w:rPr>
          <w:rFonts w:ascii="Calibri" w:hAnsi="Calibri" w:cs="Calibri" w:hint="eastAsia"/>
        </w:rPr>
        <w:t xml:space="preserve"> by ICMA</w:t>
      </w:r>
    </w:p>
    <w:p w14:paraId="4F089370" w14:textId="77777777" w:rsidR="00421DDC" w:rsidRPr="00A31B62" w:rsidRDefault="008D07F0" w:rsidP="00A70EC6">
      <w:pPr>
        <w:pStyle w:val="af8"/>
        <w:numPr>
          <w:ilvl w:val="0"/>
          <w:numId w:val="3"/>
        </w:numPr>
        <w:spacing w:after="160"/>
        <w:jc w:val="both"/>
        <w:rPr>
          <w:rFonts w:ascii="Calibri" w:hAnsi="Calibri" w:cs="Calibri"/>
        </w:rPr>
      </w:pPr>
      <w:r w:rsidRPr="00A31B62">
        <w:rPr>
          <w:rFonts w:ascii="Calibri" w:hAnsi="Calibri" w:cs="Calibri"/>
        </w:rPr>
        <w:t>GLP2023: Green Loan Principles 2023</w:t>
      </w:r>
      <w:r w:rsidRPr="00A31B62">
        <w:rPr>
          <w:rFonts w:ascii="Calibri" w:hAnsi="Calibri" w:cs="Calibri" w:hint="eastAsia"/>
        </w:rPr>
        <w:t xml:space="preserve"> by LMA/APLMA/LSTA</w:t>
      </w:r>
    </w:p>
    <w:p w14:paraId="6B94E1CE" w14:textId="602F5D22" w:rsidR="00421DDC" w:rsidRPr="00A31B62" w:rsidRDefault="008D07F0" w:rsidP="00A70EC6">
      <w:pPr>
        <w:pStyle w:val="af8"/>
        <w:numPr>
          <w:ilvl w:val="0"/>
          <w:numId w:val="2"/>
        </w:numPr>
        <w:spacing w:after="160"/>
        <w:jc w:val="both"/>
        <w:rPr>
          <w:rFonts w:ascii="Calibri" w:hAnsi="Calibri" w:cs="Calibri"/>
        </w:rPr>
      </w:pPr>
      <w:r>
        <w:rPr>
          <w:rFonts w:ascii="Calibri" w:hAnsi="Calibri"/>
        </w:rPr>
        <w:t xml:space="preserve">The relevance to the </w:t>
      </w:r>
      <w:r>
        <w:rPr>
          <w:rFonts w:ascii="Calibri" w:hAnsi="Calibri"/>
          <w:color w:val="FF0000"/>
        </w:rPr>
      </w:r>
      <w:r>
        <w:rPr>
          <w:rFonts w:ascii="Calibri" w:hAnsi="Calibri"/>
          <w:color w:val="FF0000"/>
        </w:rPr>
        <w:t>[7-25]</w:t>
      </w:r>
      <w:r>
        <w:rPr>
          <w:rFonts w:ascii="Calibri" w:hAnsi="Calibri"/>
        </w:rPr>
        <w:t>Group</w:t>
      </w:r>
      <w:r>
        <w:rPr>
          <w:rFonts w:ascii="Calibri" w:hAnsi="Calibri"/>
        </w:rPr>
        <w:t>’s sustainable development strategy</w:t>
      </w:r>
      <w:r>
        <w:rPr>
          <w:color w:val="FF0000"/>
        </w:rPr>
        <w:t>[1-3]</w:t>
      </w:r>
    </w:p>
    <w:p w14:paraId="49A7936C" w14:textId="77777777" w:rsidR="00421DDC" w:rsidRPr="00A31B62" w:rsidRDefault="008D07F0" w:rsidP="00A70EC6">
      <w:pPr>
        <w:pStyle w:val="af8"/>
        <w:numPr>
          <w:ilvl w:val="0"/>
          <w:numId w:val="2"/>
        </w:numPr>
        <w:spacing w:after="160"/>
        <w:jc w:val="both"/>
        <w:rPr>
          <w:rFonts w:ascii="Calibri" w:hAnsi="Calibri" w:cs="Calibri"/>
        </w:rPr>
      </w:pPr>
      <w:r w:rsidRPr="00A31B62">
        <w:rPr>
          <w:rFonts w:ascii="Calibri" w:hAnsi="Calibri" w:cs="Calibri"/>
        </w:rPr>
        <w:t xml:space="preserve">The feasibility of environmental and/or social objectives </w:t>
      </w:r>
    </w:p>
    <w:p w14:paraId="5368B691" w14:textId="77777777" w:rsidR="00421DDC" w:rsidRPr="00A31B62" w:rsidRDefault="008D07F0" w:rsidP="00A70EC6">
      <w:pPr>
        <w:pStyle w:val="af8"/>
        <w:numPr>
          <w:ilvl w:val="0"/>
          <w:numId w:val="2"/>
        </w:numPr>
        <w:spacing w:after="160"/>
        <w:jc w:val="both"/>
        <w:rPr>
          <w:rFonts w:ascii="Calibri" w:hAnsi="Calibri" w:cs="Calibri"/>
        </w:rPr>
      </w:pPr>
      <w:r w:rsidRPr="00A31B62">
        <w:rPr>
          <w:rFonts w:ascii="Calibri" w:hAnsi="Calibri" w:cs="Calibri"/>
        </w:rPr>
        <w:t>The effectiveness of environmental and/or social risk management</w:t>
      </w:r>
    </w:p>
    <w:p w14:paraId="6E41A7C3" w14:textId="77777777" w:rsidR="00421DDC" w:rsidRPr="00A31B62" w:rsidRDefault="008D07F0">
      <w:pPr>
        <w:pStyle w:val="af8"/>
        <w:numPr>
          <w:ilvl w:val="0"/>
          <w:numId w:val="4"/>
        </w:numPr>
        <w:rPr>
          <w:rFonts w:ascii="Calibri" w:hAnsi="Calibri" w:cs="Calibri"/>
          <w:b/>
          <w:bCs/>
          <w:color w:val="316729"/>
          <w:sz w:val="36"/>
          <w:szCs w:val="40"/>
        </w:rPr>
      </w:pPr>
      <w:r w:rsidRPr="00A31B62">
        <w:rPr>
          <w:rFonts w:ascii="Calibri" w:hAnsi="Calibri" w:cs="Calibri"/>
          <w:b/>
          <w:bCs/>
          <w:color w:val="316729"/>
          <w:sz w:val="36"/>
          <w:szCs w:val="40"/>
        </w:rPr>
        <w:t>Issuer’s Profile</w:t>
      </w:r>
    </w:p>
    <w:p w14:paraId="3258CAD6" w14:textId="0BD048AA" w:rsidR="000A5D8D" w:rsidRPr="00D3317A" w:rsidRDefault="000A5D8D" w:rsidP="00D3317A">
      <w:pPr>
        <w:spacing w:after="160"/>
        <w:jc w:val="both"/>
        <w:rPr>
          <w:rFonts w:ascii="Calibri" w:hAnsi="Calibri" w:cs="Calibri"/>
        </w:rPr>
      </w:pPr>
      <w:r>
        <w:rPr>
          <w:rFonts w:ascii="Calibri" w:hAnsi="Calibri"/>
        </w:rPr>
        <w:t>QINGDAO JIMO DISTRICT URBAN TOURISM DEVELOPMENT AND INVESTMENT CO., LTD. (the “</w:t>
      </w:r>
      <w:r>
        <w:rPr>
          <w:rFonts w:ascii="Calibri" w:hAnsi="Calibri"/>
          <w:color w:val="FF0000"/>
        </w:rPr>
      </w:r>
      <w:r>
        <w:rPr>
          <w:rFonts w:ascii="Calibri" w:hAnsi="Calibri"/>
          <w:color w:val="FF0000"/>
        </w:rPr>
        <w:t>[7-26]</w:t>
      </w:r>
      <w:r>
        <w:rPr>
          <w:rFonts w:ascii="Calibri" w:hAnsi="Calibri"/>
        </w:rPr>
        <w:t>Group</w:t>
      </w:r>
      <w:r>
        <w:rPr>
          <w:rFonts w:ascii="Calibri" w:hAnsi="Calibri"/>
        </w:rPr>
        <w:t xml:space="preserve">”) was incorporated in 2007 as a key state-owned enterprise with a registered capital of RMB 100 million. Positioned as a major platform for infrastructure development and state-owned asset management in Jimo District, Qingdao, Shandong Province, the </w:t>
      </w:r>
      <w:r>
        <w:rPr>
          <w:rFonts w:ascii="Calibri" w:hAnsi="Calibri"/>
          <w:color w:val="FF0000"/>
        </w:rPr>
      </w:r>
      <w:r>
        <w:rPr>
          <w:rFonts w:ascii="Calibri" w:hAnsi="Calibri"/>
          <w:color w:val="FF0000"/>
        </w:rPr>
        <w:t>[7-27]</w:t>
      </w:r>
      <w:r>
        <w:rPr>
          <w:rFonts w:ascii="Calibri" w:hAnsi="Calibri"/>
        </w:rPr>
        <w:t>Group</w:t>
      </w:r>
      <w:r>
        <w:rPr>
          <w:rFonts w:ascii="Calibri" w:hAnsi="Calibri"/>
        </w:rPr>
        <w:t xml:space="preserve"> primarily focuses on providing public utility services, constructing urban infrastructure, and advancing public facilities across Jimo District. The </w:t>
      </w:r>
      <w:r>
        <w:rPr>
          <w:rFonts w:ascii="Calibri" w:hAnsi="Calibri"/>
          <w:color w:val="FF0000"/>
        </w:rPr>
      </w:r>
      <w:r>
        <w:rPr>
          <w:rFonts w:ascii="Calibri" w:hAnsi="Calibri"/>
          <w:color w:val="FF0000"/>
        </w:rPr>
        <w:t>[7-28]</w:t>
      </w:r>
      <w:r>
        <w:rPr>
          <w:rFonts w:ascii="Calibri" w:hAnsi="Calibri"/>
        </w:rPr>
        <w:t>Group</w:t>
      </w:r>
      <w:r>
        <w:rPr>
          <w:rFonts w:ascii="Calibri" w:hAnsi="Calibri"/>
          <w:color w:val="FF0000"/>
        </w:rPr>
        <w:t>[2-2]</w:t>
      </w:r>
      <w:r>
        <w:rPr>
          <w:rFonts w:ascii="Calibri" w:hAnsi="Calibri"/>
        </w:rPr>
        <w:t>'s core business sectors encompass public utility services, infrastructure construction, real estate development, leasing, and installation, each serving to support the rapid urban and economic development of Jimo District.</w:t>
      </w:r>
      <w:r>
        <w:rPr>
          <w:color w:val="FF0000"/>
        </w:rPr>
        <w:t>[1-4]</w:t>
      </w:r>
    </w:p>
    <w:p w14:paraId="421D94E8" w14:textId="105C9BBA" w:rsidR="00934201" w:rsidRPr="00D3317A" w:rsidRDefault="00A96510" w:rsidP="00A34FCF">
      <w:pPr>
        <w:spacing w:after="160"/>
        <w:jc w:val="both"/>
        <w:rPr>
          <w:rFonts w:ascii="Calibri" w:hAnsi="Calibri" w:cs="Calibri"/>
        </w:rPr>
      </w:pPr>
      <w:r>
        <w:rPr>
          <w:rFonts w:ascii="Calibri" w:hAnsi="Calibri"/>
        </w:rPr>
        <w:t xml:space="preserve">The </w:t>
      </w:r>
      <w:r>
        <w:rPr>
          <w:rFonts w:ascii="Calibri" w:hAnsi="Calibri"/>
          <w:color w:val="FF0000"/>
        </w:rPr>
      </w:r>
      <w:r>
        <w:rPr>
          <w:rFonts w:ascii="Calibri" w:hAnsi="Calibri"/>
          <w:color w:val="FF0000"/>
        </w:rPr>
        <w:t>[7-29]</w:t>
      </w:r>
      <w:r>
        <w:rPr>
          <w:rFonts w:ascii="Calibri" w:hAnsi="Calibri"/>
        </w:rPr>
        <w:t>Group</w:t>
      </w:r>
      <w:r>
        <w:rPr>
          <w:rFonts w:ascii="Calibri" w:hAnsi="Calibri"/>
        </w:rPr>
        <w:t xml:space="preserve"> strives to reinforce Jimo District’s status as a strategic hub within the Shandong Peninsula by leveraging its unique geographical position along major transportation networks, including national expressways, railways, and proximity to key ports and Qingdao International Airport. By aligning with Jimo District’s urbanization and industrial development plans, the </w:t>
      </w:r>
      <w:r>
        <w:rPr>
          <w:rFonts w:ascii="Calibri" w:hAnsi="Calibri"/>
          <w:color w:val="FF0000"/>
        </w:rPr>
      </w:r>
      <w:r>
        <w:rPr>
          <w:rFonts w:ascii="Calibri" w:hAnsi="Calibri"/>
          <w:color w:val="FF0000"/>
        </w:rPr>
        <w:t>[7-30]</w:t>
      </w:r>
      <w:r>
        <w:rPr>
          <w:rFonts w:ascii="Calibri" w:hAnsi="Calibri"/>
        </w:rPr>
        <w:t>Group</w:t>
      </w:r>
      <w:r>
        <w:rPr>
          <w:rFonts w:ascii="Calibri" w:hAnsi="Calibri"/>
        </w:rPr>
        <w:t xml:space="preserve"> continues to play a pivotal role in improving the district’s infrastructure, enhancing the quality of public services, and fostering sustainable economic growth for the benefit of local communities and stakeholders.</w:t>
      </w:r>
      <w:r>
        <w:rPr>
          <w:color w:val="FF0000"/>
        </w:rPr>
        <w:t>[1-5]</w:t>
      </w:r>
    </w:p>
    <w:p w14:paraId="2EAA73B4" w14:textId="45FE0F5E" w:rsidR="00421DDC" w:rsidRPr="00A31B62" w:rsidRDefault="00421DDC">
      <w:pPr>
        <w:rPr>
          <w:rFonts w:ascii="Calibri" w:hAnsi="Calibri" w:cs="Calibri"/>
          <w:color w:val="7F7F7F" w:themeColor="text1" w:themeTint="80"/>
        </w:rPr>
      </w:pPr>
    </w:p>
    <w:tbl>
      <w:tblPr>
        <w:tblStyle w:val="af1"/>
        <w:tblW w:w="10514" w:type="dxa"/>
        <w:shd w:val="clear" w:color="auto" w:fill="F4F9EB"/>
        <w:tblLook w:val="04A0" w:firstRow="1" w:lastRow="0" w:firstColumn="1" w:lastColumn="0" w:noHBand="0" w:noVBand="1"/>
      </w:tblPr>
      <w:tblGrid>
        <w:gridCol w:w="10514"/>
      </w:tblGrid>
      <w:tr w:rsidR="00421DDC" w:rsidRPr="00A31B62" w14:paraId="259F9F9B" w14:textId="77777777" w:rsidTr="008D07F0">
        <w:trPr>
          <w:trHeight w:val="3866"/>
        </w:trPr>
        <w:tc>
          <w:tcPr>
            <w:tcW w:w="10514" w:type="dxa"/>
            <w:tcBorders>
              <w:top w:val="nil"/>
              <w:left w:val="nil"/>
              <w:bottom w:val="dotted" w:sz="4" w:space="0" w:color="3A7C22" w:themeColor="accent6" w:themeShade="BF"/>
              <w:right w:val="nil"/>
            </w:tcBorders>
            <w:shd w:val="clear" w:color="auto" w:fill="F4F9EB"/>
            <w:vAlign w:val="center"/>
          </w:tcPr>
          <w:p w14:paraId="2F10C111" w14:textId="66780EC9" w:rsidR="00421DDC" w:rsidRPr="00D3317A" w:rsidRDefault="00A34FCF" w:rsidP="0020526B">
            <w:pPr>
              <w:pStyle w:val="af8"/>
              <w:numPr>
                <w:ilvl w:val="0"/>
                <w:numId w:val="5"/>
              </w:numPr>
              <w:jc w:val="both"/>
              <w:rPr>
                <w:rFonts w:ascii="Calibri" w:hAnsi="Calibri" w:cs="Calibri"/>
                <w:color w:val="043017"/>
              </w:rPr>
            </w:pPr>
            <w:r w:rsidRPr="0096507A">
              <w:rPr>
                <w:noProof/>
              </w:rPr>
              <mc:AlternateContent>
                <mc:Choice Requires="wps">
                  <w:drawing>
                    <wp:anchor distT="0" distB="0" distL="114300" distR="114300" simplePos="0" relativeHeight="251659264" behindDoc="0" locked="0" layoutInCell="1" allowOverlap="1" wp14:anchorId="2349703C" wp14:editId="52B62E1C">
                      <wp:simplePos x="0" y="0"/>
                      <wp:positionH relativeFrom="margin">
                        <wp:posOffset>-68580</wp:posOffset>
                      </wp:positionH>
                      <wp:positionV relativeFrom="paragraph">
                        <wp:posOffset>-273685</wp:posOffset>
                      </wp:positionV>
                      <wp:extent cx="6666865" cy="266065"/>
                      <wp:effectExtent l="0" t="0" r="635" b="635"/>
                      <wp:wrapNone/>
                      <wp:docPr id="31499490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7F4CA1"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349703C" id="_x0000_s1077" style="position:absolute;left:0;text-align:left;margin-left:-5.4pt;margin-top:-21.55pt;width:524.95pt;height:20.95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U99AIAAHwGAAAOAAAAZHJzL2Uyb0RvYy54bWysVUtv2zAMvg/YfxB0b/2ImyZBnSJr12FA&#10;txVth54VWbYFyJImKa/9+lGS7SZbdxmWg0FJ5Efy4yNX1/tOoC0zlitZ4uw8xYhJqioumxJ/f747&#10;m2FkHZEVEUqyEh+YxdfL9++udnrBctUqUTGDAETaxU6XuHVOL5LE0pZ1xJ4rzSQ81sp0xMHRNEll&#10;yA7QO5HkaTpNdspU2ijKrIXb2/iIlwG/rhl13+raModEiSE2F74mfNf+myyvyKIxRLec9mGQf4ii&#10;I1yC0xHqljiCNob/AdVxapRVtTunqktUXXPKQg6QTZb+ls1TSzQLuQA5Vo802f8HS79un/SDARp2&#10;2i4siD6LfW06ZBSwlaWz1P9CchAu2gfuDiN3bO8Qhcsp/GbTC4wovOXTaQoyoCYRzINqY90npjrk&#10;hRIbqE1AJdt766LqoNIzWd1xIVAtODSGhPbBPqYX7tpADAQX7BsL9sHCIq2AmxisNc36Rhi0JVD6&#10;y/xDVgwBNfZYezqmd2JRzObpZNKncGoxgcbrffg2ZaOXdRMjEpvui6qi5/mFV47pha726oGXU9B5&#10;NoIeB15Mpqv841EYQOiYsCauRf5TYsoNFb5XyKIG0p7VI9Dr293DQgAIer4Xe6rBzGs7LljQBZbO&#10;BmUYjUGO2jAhoRjeQkj/lcoXJ776m+S1f4LkDoJF7UdWI15Bi+QhvJGEyA+hlEkXebMtqVi8zv5K&#10;m5AA6JF9niN2D3BajwE7Rtnre1MWNsNo/GYxT41Hi+BZSTcad1wq81ZmArLqPUf9gaRIjWfJ7dd7&#10;4KbERe5V/dVaVYcHE4cPymY1veMwL/fEugdiYDfBJexbqGyrzE+MdrC7Smx/bIiB+RCfJQzAPCsK&#10;v+zCobi4zH39j1/Wxy9y090oqH4WvAXR6zsxiLVR3Qus2ZX3Ck9EUvANPefMcLhxcIYnWNSUrVZB&#10;hgUHvXkvnzQdRlWq1capmodxf822JwZWXByMuI79Dj0+B63XP43lLwAAAP//AwBQSwMEFAAGAAgA&#10;AAAhALnXlsLeAAAACwEAAA8AAABkcnMvZG93bnJldi54bWxMj0FPwzAMhe9I/IfISFzQlnRDCLqm&#10;E9oE4gjdxNltsrajcaom2wq/HvcEt2e95+fP2Xp0nTjbIbSeNCRzBcJS5U1LtYb97mX2CCJEJIOd&#10;J6vh2wZY59dXGabGX+jDnotYCy6hkKKGJsY+lTJUjXUY5r63xN7BDw4jj0MtzYAXLnedXCj1IB22&#10;xBca7O2msdVXcXKM8Unb4mdn8H2zp9fD3duxRLfV+vZmfF6BiHaMf2GY8HkHcmYq/YlMEJ2GWaIY&#10;PbK4XyYgpoRaPrEqJ28BMs/k/x/yXwAAAP//AwBQSwECLQAUAAYACAAAACEAtoM4kv4AAADhAQAA&#10;EwAAAAAAAAAAAAAAAAAAAAAAW0NvbnRlbnRfVHlwZXNdLnhtbFBLAQItABQABgAIAAAAIQA4/SH/&#10;1gAAAJQBAAALAAAAAAAAAAAAAAAAAC8BAABfcmVscy8ucmVsc1BLAQItABQABgAIAAAAIQDDsFU9&#10;9AIAAHwGAAAOAAAAAAAAAAAAAAAAAC4CAABkcnMvZTJvRG9jLnhtbFBLAQItABQABgAIAAAAIQC5&#10;15bC3gAAAAsBAAAPAAAAAAAAAAAAAAAAAE4FAABkcnMvZG93bnJldi54bWxQSwUGAAAAAAQABADz&#10;AAAAWQYAAAAA&#10;" fillcolor="#72b145" stroked="f" strokeweight="1pt">
                      <v:fill color2="#436a2e" rotate="t" focusposition=",1" focussize="" colors="0 #72b145;20972f #f2f2f2;39322f #489033;59638f #436a2e" focus="100%" type="gradientRadial"/>
                      <v:textbox>
                        <w:txbxContent>
                          <w:p w14:paraId="147F4CA1"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w10:wrap anchorx="margin"/>
                    </v:rect>
                  </w:pict>
                </mc:Fallback>
              </mc:AlternateContent>
            </w:r>
            <w:r w:rsidR="008D07F0" w:rsidRPr="0096507A">
              <w:rPr>
                <w:rFonts w:ascii="Calibri" w:hAnsi="Calibri" w:cs="Calibri"/>
                <w:color w:val="043017"/>
              </w:rPr>
              <w:t xml:space="preserve">For Use of Proceeds, the Eligible Green Projects Categories </w:t>
            </w:r>
            <w:r w:rsidR="008D07F0" w:rsidRPr="00D3317A">
              <w:rPr>
                <w:rFonts w:ascii="Calibri" w:hAnsi="Calibri" w:cs="Calibri"/>
                <w:color w:val="043017"/>
              </w:rPr>
              <w:t xml:space="preserve">include </w:t>
            </w:r>
            <w:r w:rsidR="0096507A" w:rsidRPr="0096507A">
              <w:rPr>
                <w:rFonts w:ascii="Calibri" w:hAnsi="Calibri" w:cs="Calibri" w:hint="eastAsia"/>
                <w:color w:val="043017"/>
              </w:rPr>
              <w:t>Pollution prevention and control</w:t>
            </w:r>
            <w:r w:rsidR="008D07F0" w:rsidRPr="00D3317A">
              <w:rPr>
                <w:rFonts w:ascii="Calibri" w:hAnsi="Calibri" w:cs="Calibri"/>
                <w:color w:val="043017"/>
              </w:rPr>
              <w:t xml:space="preserve"> and Energy Efficiency.</w:t>
            </w:r>
          </w:p>
          <w:p w14:paraId="641D3862" w14:textId="1F5666CC" w:rsidR="00421DDC" w:rsidRPr="00A31B62" w:rsidRDefault="008D07F0" w:rsidP="0020526B">
            <w:pPr>
              <w:pStyle w:val="af8"/>
              <w:numPr>
                <w:ilvl w:val="0"/>
                <w:numId w:val="5"/>
              </w:numPr>
              <w:jc w:val="both"/>
              <w:rPr>
                <w:rFonts w:ascii="Calibri" w:hAnsi="Calibri" w:cs="Calibri"/>
                <w:color w:val="043017"/>
              </w:rPr>
            </w:pPr>
            <w:r w:rsidRPr="00A31B62">
              <w:rPr>
                <w:rFonts w:ascii="Calibri" w:hAnsi="Calibri" w:cs="Calibri"/>
                <w:color w:val="043017"/>
              </w:rPr>
              <w:t xml:space="preserve">For Project Evaluation and Selection, the </w:t>
            </w:r>
            <w:r w:rsidR="006266DE" w:rsidRPr="00A31B62">
              <w:rPr>
                <w:rFonts w:ascii="Calibri" w:hAnsi="Calibri" w:cs="Calibri"/>
                <w:color w:val="FF0000"/>
              </w:rPr>
              <w:t>[7-1]</w:t>
            </w:r>
            <w:r w:rsidRPr="00A31B62">
              <w:rPr>
                <w:rFonts w:ascii="Calibri" w:hAnsi="Calibri" w:cs="Calibri"/>
                <w:color w:val="043017"/>
              </w:rPr>
              <w:t>Group</w:t>
            </w:r>
            <w:r w:rsidR="00F273AA">
              <w:rPr>
                <w:rFonts w:hint="eastAsia" w:ascii="Calibri" w:hAnsi="Calibri"/>
                <w:color w:val="043017"/>
              </w:rPr>
              <w:t xml:space="preserve"> has built a well-established control structure with different business departments and set up a reasonable process for project evaluation and selection.</w:t>
            </w:r>
            <w:r w:rsidR="00F273AA" w:rsidRPr="00F273AA">
              <w:rPr/>
              <w:t xml:space="preserve"> </w:t>
            </w:r>
            <w:r>
              <w:rPr>
                <w:rFonts w:ascii="Calibri" w:hAnsi="Calibri"/>
                <w:color w:val="043017"/>
              </w:rPr>
              <w:t xml:space="preserve">The Team members are required to have expertise in engineering, strategic development, and financial auditing, and the </w:t>
            </w:r>
            <w:r>
              <w:rPr>
                <w:rFonts w:ascii="Calibri" w:hAnsi="Calibri"/>
                <w:color w:val="FF0000"/>
              </w:rPr>
              <w:t>[7-2]</w:t>
            </w:r>
            <w:r>
              <w:rPr>
                <w:rFonts w:ascii="Calibri" w:hAnsi="Calibri"/>
                <w:color w:val="043017"/>
              </w:rPr>
              <w:t>Group will consider hiring external experts when necessary</w:t>
            </w:r>
            <w:r>
              <w:rPr>
                <w:color w:val="FF0000"/>
              </w:rPr>
              <w:t>[1-23]</w:t>
            </w:r>
          </w:p>
          <w:p w14:paraId="1E3E48E1" w14:textId="08746385" w:rsidR="00421DDC" w:rsidRPr="0020526B" w:rsidRDefault="008D07F0" w:rsidP="0020526B">
            <w:pPr>
              <w:pStyle w:val="af8"/>
              <w:numPr>
                <w:ilvl w:val="0"/>
                <w:numId w:val="5"/>
              </w:numPr>
              <w:jc w:val="both"/>
              <w:rPr>
                <w:rFonts w:ascii="Calibri" w:hAnsi="Calibri" w:cs="Calibri"/>
                <w:color w:val="043017"/>
              </w:rPr>
            </w:pPr>
            <w:r w:rsidRPr="00767959">
              <w:rPr>
                <w:rFonts w:ascii="Calibri" w:hAnsi="Calibri" w:cs="Calibri"/>
                <w:color w:val="043017"/>
              </w:rPr>
              <w:t xml:space="preserve">For Management of Proceeds, </w:t>
            </w:r>
            <w:r w:rsidR="00FF36FA" w:rsidRPr="00767959">
              <w:rPr>
                <w:rFonts w:ascii="Calibri" w:hAnsi="Calibri" w:cs="Calibri"/>
                <w:color w:val="043017"/>
              </w:rPr>
              <w:t>the proceeds from Green Financing Transactions (</w:t>
            </w:r>
            <w:r w:rsidR="005B2139" w:rsidRPr="00767959">
              <w:rPr>
                <w:rFonts w:ascii="Calibri" w:hAnsi="Calibri" w:cs="Calibri"/>
                <w:color w:val="043017"/>
              </w:rPr>
              <w:t>“</w:t>
            </w:r>
            <w:r w:rsidR="00FF36FA" w:rsidRPr="00767959">
              <w:rPr>
                <w:rFonts w:ascii="Calibri" w:hAnsi="Calibri" w:cs="Calibri"/>
                <w:color w:val="FF0000"/>
              </w:rPr>
              <w:t>[9-1]</w:t>
            </w:r>
            <w:r w:rsidR="005B2139" w:rsidRPr="00767959">
              <w:rPr>
                <w:rFonts w:ascii="Calibri" w:hAnsi="Calibri" w:cs="Calibri"/>
                <w:color w:val="043017"/>
              </w:rPr>
              <w:t>GFT</w:t>
            </w:r>
            <w:r w:rsidR="00FF36FA" w:rsidRPr="00767959">
              <w:rPr>
                <w:rFonts w:ascii="Calibri" w:hAnsi="Calibri" w:cs="Calibri"/>
                <w:color w:val="043017"/>
              </w:rPr>
              <w:t>”</w:t>
            </w:r>
            <w:r w:rsidR="0020526B" w:rsidRPr="00767959">
              <w:rPr>
                <w:rFonts w:ascii="Calibri" w:hAnsi="Calibri" w:cs="Calibri"/>
                <w:color w:val="043017"/>
              </w:rPr>
              <w:t>) will be</w:t>
            </w:r>
            <w:r w:rsidR="0020526B" w:rsidRPr="00D3317A">
              <w:rPr>
                <w:rFonts w:ascii="Calibri" w:hAnsi="Calibri" w:cs="Calibri"/>
                <w:color w:val="043017"/>
              </w:rPr>
              <w:t xml:space="preserve"> </w:t>
            </w:r>
            <w:r w:rsidR="0020526B" w:rsidRPr="00767959">
              <w:rPr>
                <w:rFonts w:ascii="Calibri" w:hAnsi="Calibri" w:cs="Calibri"/>
                <w:color w:val="043017"/>
              </w:rPr>
              <w:t xml:space="preserve">deposited in a special account or general funding accounts and the </w:t>
            </w:r>
            <w:r w:rsidR="00FF36FA" w:rsidRPr="00D3317A">
              <w:rPr>
                <w:rFonts w:ascii="Calibri" w:hAnsi="Calibri" w:cs="Calibri"/>
                <w:color w:val="FF0000"/>
              </w:rPr>
              <w:t>[7-3]</w:t>
            </w:r>
            <w:r w:rsidR="0020526B" w:rsidRPr="00D3317A">
              <w:rPr>
                <w:rFonts w:ascii="Calibri" w:hAnsi="Calibri" w:cs="Calibri"/>
                <w:color w:val="043017"/>
              </w:rPr>
              <w:t>Group will maintain a register to keep track of the use of proceeds if depositing the proceeds in general funding accounts.</w:t>
            </w:r>
            <w:r w:rsidR="00EB44D1" w:rsidRPr="00D3317A">
              <w:rPr>
                <w:rFonts w:ascii="Calibri" w:hAnsi="Calibri" w:cs="Calibri"/>
                <w:color w:val="043017"/>
              </w:rPr>
              <w:t xml:space="preserve"> </w:t>
            </w:r>
            <w:r w:rsidR="0020526B" w:rsidRPr="00D3317A">
              <w:rPr>
                <w:rFonts w:ascii="Calibri" w:hAnsi="Calibri" w:cs="Calibri"/>
                <w:color w:val="043017"/>
              </w:rPr>
              <w:t>The</w:t>
            </w:r>
            <w:r w:rsidR="00FF36FA" w:rsidRPr="00767959">
              <w:rPr>
                <w:rFonts w:ascii="Calibri" w:hAnsi="Calibri" w:cs="Calibri"/>
                <w:color w:val="043017"/>
              </w:rPr>
              <w:t xml:space="preserve"> Green Financing Working </w:t>
            </w:r>
            <w:r w:rsidR="005B2203" w:rsidRPr="00767959">
              <w:rPr>
                <w:rFonts w:ascii="Calibri" w:hAnsi="Calibri" w:cs="Calibri"/>
                <w:color w:val="FF0000"/>
              </w:rPr>
              <w:t>[7-4]</w:t>
            </w:r>
            <w:proofErr w:type="gramStart"/>
            <w:r w:rsidR="005B2203" w:rsidRPr="00767959">
              <w:rPr>
                <w:rFonts w:ascii="Calibri" w:hAnsi="Calibri" w:cs="Calibri"/>
                <w:color w:val="043017"/>
              </w:rPr>
              <w:t>Group (the</w:t>
            </w:r>
            <w:proofErr w:type="gramEnd"/>
            <w:r w:rsidR="005B2203" w:rsidRPr="00767959">
              <w:rPr>
                <w:rFonts w:ascii="Calibri" w:hAnsi="Calibri" w:cs="Calibri"/>
                <w:color w:val="043017"/>
              </w:rPr>
              <w:t xml:space="preserve"> </w:t>
            </w:r>
            <w:r w:rsidR="00FF36FA" w:rsidRPr="00767959">
              <w:rPr>
                <w:rFonts w:ascii="Calibri" w:hAnsi="Calibri" w:cs="Calibri"/>
                <w:color w:val="043017"/>
              </w:rPr>
              <w:t>‘‘</w:t>
            </w:r>
            <w:r w:rsidR="00FF36FA" w:rsidRPr="0020526B">
              <w:rPr>
                <w:rFonts w:ascii="Calibri" w:hAnsi="Calibri" w:cs="Calibri"/>
                <w:color w:val="FF0000"/>
              </w:rPr>
              <w:t>[9-11]</w:t>
            </w:r>
            <w:r w:rsidRPr="0020526B">
              <w:rPr>
                <w:rFonts w:ascii="Calibri" w:hAnsi="Calibri" w:cs="Calibri"/>
                <w:color w:val="043017"/>
              </w:rPr>
              <w:t>GFWG’’)</w:t>
            </w:r>
            <w:r>
              <w:rPr>
                <w:rFonts w:ascii="Calibri" w:hAnsi="Calibri"/>
                <w:color w:val="043017"/>
              </w:rPr>
              <w:t xml:space="preserve"> will </w:t>
            </w:r>
            <w:r>
              <w:rPr>
                <w:rFonts w:ascii="Calibri" w:hAnsi="Calibri"/>
                <w:color w:val="043017"/>
              </w:rPr>
              <w:t xml:space="preserve">ensure that projects no longer meeting the selection criteria detailed in the Framework will be removed and/or substituted on a </w:t>
            </w:r>
            <w:r>
              <w:rPr>
                <w:rFonts w:ascii="Calibri" w:hAnsi="Calibri"/>
                <w:color w:val="043017"/>
              </w:rPr>
              <w:t>best efforts</w:t>
            </w:r>
            <w:r>
              <w:rPr>
                <w:rFonts w:ascii="Calibri" w:hAnsi="Calibri"/>
                <w:color w:val="043017"/>
              </w:rPr>
              <w:t xml:space="preserve"> basis throughout the life of the bond/loan</w:t>
            </w:r>
            <w:r>
              <w:rPr>
                <w:rFonts w:ascii="Calibri" w:hAnsi="Calibri"/>
                <w:color w:val="043017"/>
              </w:rPr>
              <w:t>.</w:t>
            </w:r>
            <w:r>
              <w:rPr>
                <w:rFonts w:ascii="Calibri" w:hAnsi="Calibri"/>
                <w:color w:val="043017"/>
              </w:rPr>
              <w:t xml:space="preserve"> </w:t>
            </w:r>
            <w:r>
              <w:rPr>
                <w:rFonts w:ascii="Calibri" w:hAnsi="Calibri"/>
                <w:color w:val="043017"/>
              </w:rPr>
              <w:t>Also, the unallocated proceeds will be temporarily held on cash deposits.</w:t>
            </w:r>
          </w:p>
          <w:p w14:paraId="0A95886E" w14:textId="2751BC5D" w:rsidR="00421DDC" w:rsidRPr="00A31B62" w:rsidRDefault="008D07F0" w:rsidP="0020526B">
            <w:pPr>
              <w:pStyle w:val="af8"/>
              <w:numPr>
                <w:ilvl w:val="0"/>
                <w:numId w:val="5"/>
              </w:numPr>
              <w:jc w:val="both"/>
              <w:rPr>
                <w:rFonts w:ascii="Calibri" w:hAnsi="Calibri" w:cs="Calibri"/>
                <w:color w:val="043017"/>
              </w:rPr>
            </w:pPr>
            <w:r w:rsidRPr="00A31B62">
              <w:rPr>
                <w:rFonts w:ascii="Calibri" w:hAnsi="Calibri" w:cs="Calibri"/>
                <w:color w:val="043017"/>
              </w:rPr>
              <w:t xml:space="preserve">For Reporting, the </w:t>
            </w:r>
            <w:r w:rsidR="006266DE" w:rsidRPr="00A31B62">
              <w:rPr>
                <w:rFonts w:ascii="Calibri" w:hAnsi="Calibri" w:cs="Calibri"/>
                <w:color w:val="FF0000"/>
              </w:rPr>
              <w:t>[7-5]</w:t>
            </w:r>
            <w:r w:rsidRPr="00A31B62">
              <w:rPr>
                <w:rFonts w:ascii="Calibri" w:hAnsi="Calibri" w:cs="Calibri"/>
                <w:color w:val="043017"/>
              </w:rPr>
              <w:t>Group</w:t>
            </w:r>
            <w:r w:rsidR="00B17254" w:rsidRPr="00A31B62">
              <w:rPr>
                <w:rFonts w:ascii="Calibri" w:hAnsi="Calibri" w:cs="Calibri" w:hint="eastAsia"/>
                <w:color w:val="043017"/>
              </w:rPr>
              <w:t xml:space="preserve"> is committed to reporting the allocation of net proceeds at least annually until all the net proceeds are being allocated to Eligible Projects and disclos</w:t>
            </w:r>
            <w:r w:rsidRPr="00A31B62">
              <w:rPr>
                <w:rFonts w:ascii="Calibri" w:hAnsi="Calibri" w:cs="Calibri"/>
                <w:color w:val="043017"/>
              </w:rPr>
              <w:t>ing</w:t>
            </w:r>
            <w:r>
              <w:rPr>
                <w:rFonts w:ascii="Calibri" w:hAnsi="Calibri"/>
                <w:color w:val="043017"/>
              </w:rPr>
              <w:t xml:space="preserve"> the impact of financed projects through quantitative indicators where possible.</w:t>
            </w:r>
          </w:p>
        </w:tc>
      </w:tr>
      <w:tr w:rsidR="00421DDC" w:rsidRPr="00711F11" w14:paraId="3AE35279"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799A98C2" w14:textId="77777777" w:rsidR="00421DDC" w:rsidRPr="00A31B62" w:rsidRDefault="008D07F0">
            <w:pPr>
              <w:jc w:val="both"/>
              <w:rPr>
                <w:rFonts w:ascii="Calibri" w:hAnsi="Calibri" w:cs="Calibri"/>
                <w:b/>
                <w:bCs/>
              </w:rPr>
            </w:pPr>
            <w:r w:rsidRPr="00A31B62">
              <w:rPr>
                <w:rFonts w:ascii="Calibri" w:hAnsi="Calibri" w:cs="Calibri"/>
                <w:b/>
                <w:bCs/>
              </w:rPr>
              <w:t>Relevant UN Sustainable Development Goals (SDGs):</w:t>
            </w:r>
          </w:p>
        </w:tc>
      </w:tr>
      <w:tr w:rsidR="00421DDC" w:rsidRPr="00A31B62" w14:paraId="525700EA" w14:textId="77777777" w:rsidTr="00EB44D1">
        <w:trPr>
          <w:trHeight w:val="846"/>
        </w:trPr>
        <w:tc>
          <w:tcPr>
            <w:tcW w:w="10514" w:type="dxa"/>
            <w:tcBorders>
              <w:top w:val="nil"/>
              <w:left w:val="nil"/>
              <w:bottom w:val="nil"/>
              <w:right w:val="nil"/>
            </w:tcBorders>
            <w:shd w:val="clear" w:color="auto" w:fill="F4F9EB"/>
            <w:vAlign w:val="center"/>
          </w:tcPr>
          <w:p w14:paraId="20ED8012" w14:textId="1D754C13" w:rsidR="00421DDC" w:rsidRPr="00A31B62" w:rsidRDefault="008D07F0">
            <w:pPr>
              <w:pStyle w:val="ac"/>
              <w:rPr>
                <w:rFonts w:hint="eastAsia"/>
              </w:rPr>
            </w:pPr>
            <w:r w:rsidRPr="00A31B62">
              <w:rPr>
                <w:rFonts w:hint="eastAsia"/>
              </w:rPr>
              <w:lastRenderedPageBreak/>
              <w:t xml:space="preserve"> </w:t>
            </w:r>
            <w:r w:rsidR="00E65A04">
              <w:rPr>
                <w:noProof/>
              </w:rPr>
              <w:drawing>
                <wp:inline distT="0" distB="0" distL="0" distR="0" wp14:anchorId="1C2F75EC" wp14:editId="63CBA9A9">
                  <wp:extent cx="603885" cy="603885"/>
                  <wp:effectExtent l="0" t="0" r="5715" b="5715"/>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Alt Text"/>
                          <pic:cNvPicPr>
                            <a:picLocks noChangeAspect="1"/>
                          </pic:cNvPicPr>
                        </pic:nvPicPr>
                        <pic:blipFill>
                          <a:blip r:embed="rId21"/>
                          <a:stretch>
                            <a:fillRect/>
                          </a:stretch>
                        </pic:blipFill>
                        <pic:spPr>
                          <a:xfrm>
                            <a:off x="0" y="0"/>
                            <a:ext cx="603885" cy="603885"/>
                          </a:xfrm>
                          <a:prstGeom prst="rect">
                            <a:avLst/>
                          </a:prstGeom>
                        </pic:spPr>
                      </pic:pic>
                    </a:graphicData>
                  </a:graphic>
                </wp:inline>
              </w:drawing>
            </w:r>
            <w:r w:rsidR="00E65A04">
              <w:rPr>
                <w:rFonts w:hint="eastAsia"/>
              </w:rPr>
              <w:t xml:space="preserve">  </w:t>
            </w:r>
            <w:r w:rsidRPr="0087457B">
              <w:rPr>
                <w:noProof/>
              </w:rPr>
              <w:drawing>
                <wp:inline distT="0" distB="0" distL="0" distR="0" wp14:anchorId="2BF89D12" wp14:editId="7BAE7F6C">
                  <wp:extent cx="575945" cy="575945"/>
                  <wp:effectExtent l="0" t="0" r="0" b="0"/>
                  <wp:docPr id="1069387114"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87114" name="图片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6000" cy="576000"/>
                          </a:xfrm>
                          <a:prstGeom prst="rect">
                            <a:avLst/>
                          </a:prstGeom>
                          <a:noFill/>
                          <a:ln>
                            <a:noFill/>
                          </a:ln>
                        </pic:spPr>
                      </pic:pic>
                    </a:graphicData>
                  </a:graphic>
                </wp:inline>
              </w:drawing>
            </w:r>
            <w:r w:rsidR="00E65A04">
              <w:rPr>
                <w:rFonts w:hint="eastAsia"/>
              </w:rPr>
              <w:t xml:space="preserve"> </w:t>
            </w:r>
            <w:r w:rsidRPr="00A31B62">
              <w:rPr>
                <w:rFonts w:hint="eastAsia"/>
              </w:rPr>
              <w:t xml:space="preserve"> </w:t>
            </w:r>
            <w:r w:rsidRPr="0087457B">
              <w:rPr>
                <w:noProof/>
              </w:rPr>
              <w:drawing>
                <wp:inline distT="0" distB="0" distL="0" distR="0" wp14:anchorId="705B41CD" wp14:editId="77F84124">
                  <wp:extent cx="574040" cy="575945"/>
                  <wp:effectExtent l="0" t="0" r="0" b="0"/>
                  <wp:docPr id="162856065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60655" name="图片 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74180" cy="576000"/>
                          </a:xfrm>
                          <a:prstGeom prst="rect">
                            <a:avLst/>
                          </a:prstGeom>
                          <a:noFill/>
                          <a:ln>
                            <a:noFill/>
                          </a:ln>
                        </pic:spPr>
                      </pic:pic>
                    </a:graphicData>
                  </a:graphic>
                </wp:inline>
              </w:drawing>
            </w:r>
            <w:r w:rsidRPr="00A31B62">
              <w:rPr>
                <w:rFonts w:hint="eastAsia"/>
              </w:rPr>
              <w:t xml:space="preserve"> </w:t>
            </w:r>
          </w:p>
        </w:tc>
      </w:tr>
    </w:tbl>
    <w:p w14:paraId="327BB70B" w14:textId="77777777" w:rsidR="00A34FCF" w:rsidRPr="00846E7E" w:rsidRDefault="00A34FCF" w:rsidP="00846E7E">
      <w:pPr>
        <w:rPr>
          <w:rFonts w:ascii="Calibri" w:hAnsi="Calibri" w:cs="Calibri"/>
          <w:b/>
          <w:bCs/>
          <w:color w:val="316729"/>
          <w:sz w:val="36"/>
          <w:szCs w:val="40"/>
        </w:rPr>
      </w:pPr>
    </w:p>
    <w:p w14:paraId="4CA566C1" w14:textId="297CC419" w:rsidR="00421DDC" w:rsidRPr="00A31B62" w:rsidRDefault="008D07F0">
      <w:pPr>
        <w:pStyle w:val="af8"/>
        <w:numPr>
          <w:ilvl w:val="0"/>
          <w:numId w:val="4"/>
        </w:numPr>
        <w:rPr>
          <w:rFonts w:ascii="Calibri" w:hAnsi="Calibri" w:cs="Calibri"/>
          <w:b/>
          <w:bCs/>
          <w:color w:val="316729"/>
          <w:sz w:val="36"/>
          <w:szCs w:val="40"/>
        </w:rPr>
      </w:pPr>
      <w:r w:rsidRPr="00A31B62">
        <w:rPr>
          <w:rFonts w:ascii="Calibri" w:hAnsi="Calibri" w:cs="Calibri"/>
          <w:b/>
          <w:bCs/>
          <w:color w:val="316729"/>
          <w:sz w:val="36"/>
          <w:szCs w:val="40"/>
        </w:rPr>
        <w:t>Alignment with the Principles</w:t>
      </w:r>
    </w:p>
    <w:p w14:paraId="06F1C14E" w14:textId="42A3C1D4" w:rsidR="00421DDC" w:rsidRPr="00A31B62" w:rsidRDefault="008D07F0">
      <w:pPr>
        <w:spacing w:after="160"/>
        <w:jc w:val="both"/>
        <w:rPr>
          <w:rFonts w:ascii="Calibri" w:hAnsi="Calibri" w:cs="Calibri"/>
        </w:rPr>
      </w:pPr>
      <w:r w:rsidRPr="00A31B62">
        <w:rPr>
          <w:rFonts w:ascii="Calibri" w:hAnsi="Calibri" w:cs="Calibri"/>
        </w:rPr>
        <w:t xml:space="preserve">CCXGF is of the opinion that the </w:t>
      </w:r>
      <w:r w:rsidRPr="00A31B62">
        <w:rPr>
          <w:rFonts w:ascii="Calibri" w:hAnsi="Calibri" w:cs="Calibri" w:hint="eastAsia"/>
          <w:color w:val="FF0000"/>
        </w:rPr>
        <w:t>[13-6]</w:t>
      </w:r>
      <w:r w:rsidRPr="00A31B62">
        <w:rPr>
          <w:rFonts w:ascii="Calibri" w:hAnsi="Calibri" w:cs="Calibri"/>
        </w:rPr>
        <w:t>Green Finance Framework</w:t>
      </w:r>
      <w:r w:rsidRPr="00A31B62">
        <w:rPr>
          <w:rFonts w:ascii="Calibri" w:hAnsi="Calibri" w:cs="Calibri" w:hint="eastAsia"/>
        </w:rPr>
        <w:t xml:space="preserve"> is credible and impactful and aligns with the four core components of the GBP2021 (with June 2022 Appendix I)</w:t>
      </w:r>
      <w:r w:rsidRPr="00A31B62">
        <w:rPr>
          <w:rFonts w:ascii="Calibri" w:hAnsi="Calibri" w:cs="Calibri"/>
        </w:rPr>
        <w:t xml:space="preserve"> and </w:t>
      </w:r>
      <w:r>
        <w:rPr>
          <w:rFonts w:ascii="Calibri" w:hAnsi="Calibri"/>
        </w:rPr>
        <w:t>GLP2023.</w:t>
      </w:r>
    </w:p>
    <w:p w14:paraId="2AC97F2D" w14:textId="77777777" w:rsidR="00421DDC" w:rsidRPr="00A31B62" w:rsidRDefault="008D07F0">
      <w:pPr>
        <w:pStyle w:val="af8"/>
        <w:numPr>
          <w:ilvl w:val="0"/>
          <w:numId w:val="6"/>
        </w:numPr>
        <w:ind w:left="442" w:hanging="442"/>
        <w:rPr>
          <w:rFonts w:ascii="Calibri" w:hAnsi="Calibri" w:cs="Calibri"/>
          <w:b/>
          <w:bCs/>
          <w:color w:val="316729"/>
          <w:sz w:val="36"/>
          <w:szCs w:val="40"/>
        </w:rPr>
      </w:pPr>
      <w:r w:rsidRPr="00A31B62">
        <w:rPr>
          <w:rFonts w:ascii="Calibri" w:hAnsi="Calibri" w:cs="Calibri"/>
          <w:b/>
          <w:bCs/>
          <w:color w:val="316729"/>
          <w:sz w:val="36"/>
          <w:szCs w:val="40"/>
        </w:rPr>
        <w:t>Use of Proceeds</w:t>
      </w:r>
    </w:p>
    <w:p w14:paraId="336A00F0" w14:textId="7D0A7795" w:rsidR="00421DDC" w:rsidRPr="00A31B62" w:rsidRDefault="008D07F0" w:rsidP="0049256D">
      <w:pPr>
        <w:pStyle w:val="af8"/>
        <w:tabs>
          <w:tab w:val="center" w:pos="5453"/>
        </w:tabs>
        <w:ind w:left="440"/>
        <w:rPr>
          <w:rFonts w:ascii="Calibri" w:hAnsi="Calibri" w:cs="Calibri"/>
          <w:b/>
          <w:bCs/>
          <w:color w:val="41830D"/>
          <w:sz w:val="36"/>
          <w:szCs w:val="40"/>
        </w:rPr>
      </w:pPr>
      <w:r w:rsidRPr="0087457B">
        <w:rPr>
          <w:noProof/>
        </w:rPr>
        <mc:AlternateContent>
          <mc:Choice Requires="wps">
            <w:drawing>
              <wp:anchor distT="0" distB="0" distL="114300" distR="114300" simplePos="0" relativeHeight="251684864" behindDoc="0" locked="0" layoutInCell="1" allowOverlap="1" wp14:anchorId="5128822F" wp14:editId="1A1712E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53D6326E" w14:textId="77777777" w:rsidR="00CB66A7" w:rsidRPr="00A31B62" w:rsidRDefault="00CB66A7">
                            <w:pPr>
                              <w:rPr>
                                <w:rFonts w:ascii="Calibri" w:eastAsia="HarmonyOS Sans SC Medium" w:hAnsi="Calibri" w:cs="Calibri"/>
                                <w:color w:val="FFFFFF" w:themeColor="background1"/>
                                <w:sz w:val="28"/>
                                <w:szCs w:val="32"/>
                              </w:rPr>
                            </w:pPr>
                            <w:r w:rsidRPr="00A31B62">
                              <w:rPr>
                                <w:rFonts w:ascii="Calibri" w:eastAsia="HarmonyOS Sans SC Medium" w:hAnsi="Calibri" w:cs="Calibri"/>
                                <w:color w:val="FFFFFF" w:themeColor="background1"/>
                                <w:sz w:val="28"/>
                                <w:szCs w:val="32"/>
                              </w:rPr>
                              <w:t>CCXGF’s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28822F" id="_x0000_s1078" type="#_x0000_t202" style="position:absolute;left:0;text-align:left;margin-left:.2pt;margin-top:2.4pt;width:140.05pt;height:31.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A5AwIAAPoDAAAOAAAAZHJzL2Uyb0RvYy54bWysU8uO2yAU3VfqPyD2jZ3HJGkUZ5TOKFWl&#10;qDNSpuqaYIiRgEuBxE6/vhfyVNtV1Q2++NznuYf5Y2c0OQgfFNiK9nslJcJyqJXdVfTb2+rDlJIQ&#10;ma2ZBisqehSBPi7ev5u3biYG0ICuhSeYxIZZ6yraxOhmRRF4IwwLPXDCIijBGxbx6ndF7VmL2Y0u&#10;BmU5LlrwtfPARQj49/kE0kXOL6Xg8UXKICLRFcXeYj59PrfpLBZzNtt55hrFz22wf+jCMGWx6DXV&#10;M4uM7L36I5VR3EMAGXscTAFSKi7yDDhNv/xtmk3DnMizIDnBXWkK/y8t/3rYuFdPYvcJOlxgIqR1&#10;YRbwZ5qnk96kL3ZKEEcKj1faRBcJT0GTyXQ8fKCEIzYqh9Nx5rW4RTsf4mcBhiSjoh7Xktlih3WI&#10;WBFdLy6pmIWV0jqvRlvSVhSzlzngimCEthh46zVZsdt2RNXYxfAyyBbqI87n4bT64PhKYRNrFuIr&#10;87hrHAn1G1/wkBqwGJwtShrwP//2P/njChClpEXtVDT82DMvKNFfLC7nY380SmLLl9HDZIAXf49s&#10;7xG7N0+A8uzjS3E8m8k/6ospPZjvKPNlqooQsxxrVzRezKd4UjQ+Ey6Wy+yE8nIsru3G8ZT6ROty&#10;H0GqzHii68TNmUUUWF7E+TEkBd/fs9ftyS5+AQAA//8DAFBLAwQUAAYACAAAACEACWd/k9wAAAAF&#10;AQAADwAAAGRycy9kb3ducmV2LnhtbEyOT0vDQBTE74LfYXkFb3bT0JYQsyklUATRQ2sv3l6yr0lw&#10;/8Tsto1+ep8nexkYZpj5FZvJGnGhMfTeKVjMExDkGq971yo4vu8eMxAhotNovCMF3xRgU97fFZhr&#10;f3V7uhxiK3jEhRwVdDEOuZSh6chimPuBHGcnP1qMbMdW6hGvPG6NTJNkLS32jh86HKjqqPk8nK2C&#10;l2r3hvs6tdmPqZ5fT9vh6/ixUuphNm2fQESa4n8Z/vAZHUpmqv3Z6SCMgiX3WBmfwzRLViBqBets&#10;CbIs5C19+QsAAP//AwBQSwECLQAUAAYACAAAACEAtoM4kv4AAADhAQAAEwAAAAAAAAAAAAAAAAAA&#10;AAAAW0NvbnRlbnRfVHlwZXNdLnhtbFBLAQItABQABgAIAAAAIQA4/SH/1gAAAJQBAAALAAAAAAAA&#10;AAAAAAAAAC8BAABfcmVscy8ucmVsc1BLAQItABQABgAIAAAAIQDrXoA5AwIAAPoDAAAOAAAAAAAA&#10;AAAAAAAAAC4CAABkcnMvZTJvRG9jLnhtbFBLAQItABQABgAIAAAAIQAJZ3+T3AAAAAUBAAAPAAAA&#10;AAAAAAAAAAAAAF0EAABkcnMvZG93bnJldi54bWxQSwUGAAAAAAQABADzAAAAZgUAAAAA&#10;" filled="f" stroked="f" strokeweight=".5pt">
                <v:textbox>
                  <w:txbxContent>
                    <w:p w14:paraId="53D6326E" w14:textId="77777777" w:rsidR="00CB66A7" w:rsidRPr="00A31B62" w:rsidRDefault="00CB66A7">
                      <w:pPr>
                        <w:rPr>
                          <w:rFonts w:ascii="Calibri" w:eastAsia="HarmonyOS Sans SC Medium" w:hAnsi="Calibri" w:cs="Calibri"/>
                          <w:color w:val="FFFFFF" w:themeColor="background1"/>
                          <w:sz w:val="28"/>
                          <w:szCs w:val="32"/>
                        </w:rPr>
                      </w:pPr>
                      <w:r w:rsidRPr="00A31B62">
                        <w:rPr>
                          <w:rFonts w:ascii="Calibri" w:eastAsia="HarmonyOS Sans SC Medium" w:hAnsi="Calibri" w:cs="Calibri"/>
                          <w:color w:val="FFFFFF" w:themeColor="background1"/>
                          <w:sz w:val="28"/>
                          <w:szCs w:val="32"/>
                        </w:rPr>
                        <w:t>CCXGF’s Opinion</w:t>
                      </w:r>
                    </w:p>
                  </w:txbxContent>
                </v:textbox>
              </v:shape>
            </w:pict>
          </mc:Fallback>
        </mc:AlternateContent>
      </w:r>
      <w:r w:rsidRPr="0087457B">
        <w:rPr>
          <w:noProof/>
        </w:rPr>
        <mc:AlternateContent>
          <mc:Choice Requires="wps">
            <w:drawing>
              <wp:anchor distT="0" distB="0" distL="114300" distR="114300" simplePos="0" relativeHeight="251662336" behindDoc="0" locked="0" layoutInCell="1" allowOverlap="1" wp14:anchorId="023DDD60" wp14:editId="1A626619">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81BE79"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23DDD60" id="_x0000_s1079" style="position:absolute;left:0;text-align:left;margin-left:.4pt;margin-top:12.15pt;width:524.95pt;height:20.9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kc9AIAAHwGAAAOAAAAZHJzL2Uyb0RvYy54bWysVUtv2zAMvg/YfxB0b/2ImyZBnSJr12FA&#10;txVth54VWbYFyJImKa/9+lGS7SZbdxmWg0FJ5Efy4yNX1/tOoC0zlitZ4uw8xYhJqioumxJ/f747&#10;m2FkHZEVEUqyEh+YxdfL9++udnrBctUqUTGDAETaxU6XuHVOL5LE0pZ1xJ4rzSQ81sp0xMHRNEll&#10;yA7QO5HkaTpNdspU2ijKrIXb2/iIlwG/rhl13+raModEiSE2F74mfNf+myyvyKIxRLec9mGQf4ii&#10;I1yC0xHqljiCNob/AdVxapRVtTunqktUXXPKQg6QTZb+ls1TSzQLuQA5Vo802f8HS79un/SDARp2&#10;2i4siD6LfW06ZBSwlaWz1P9CchAu2gfuDiN3bO8Qhcsp/GbTC4wovOXTaQoyoCYRzINqY90npjrk&#10;hRIbqE1AJdt766LqoNIzWd1xIVAtODSGhPbBPqYX7tpADAQX7BsL9sHCIq2AmxisNc36Rhi0JVD6&#10;y/xDVgwBNfZYezqmd2JRzObpZNKncGoxgcbrffg2ZaOXdRMjEpvui6qi5/mFV47pha726oGXU9B5&#10;NoIeB15Mpqv841EYQOiYsCauRf5TYsoNFb5XyKIG0p7VI9Dr293DQgAIer4Xe6rBzGs7LljQBZbO&#10;BmUYjUGO2jAhoRjeQkj/lcoXJ776m+S1f4LkDoJF7UdWI15Bi+QhvJGEyA+hlEkXebMtqVi8zv5K&#10;m5AA6JF9niN2D3BajwE7Rtnre1MWNsNo/GYxT41Hi+BZSTcad1wq81ZmArLqPUf9gaRIjWfJ7dd7&#10;4KbEReFV/dVaVYcHE4cPymY1veMwL/fEugdiYDfBJexbqGyrzE+MdrC7Smx/bIiB+RCfJQzAPCsK&#10;v+zCobi4zH39j1/Wxy9y090oqH4WvAXR6zsxiLVR3Qus2ZX3Ck9EUvANPefMcLhxcIYnWNSUrVZB&#10;hgUHvXkvnzQdRlWq1capmodxf822JwZWXByMuI79Dj0+B63XP43lLwAAAP//AwBQSwMEFAAGAAgA&#10;AAAhAJYRJzrcAAAABwEAAA8AAABkcnMvZG93bnJldi54bWxMzsFOwzAMBuA7Eu8QGYkLYgkFuqk0&#10;ndAmEMfRTZzdxmsLjVM12VZ4erITHK3f/v3ly8n24kij7xxruJspEMS1Mx03Gnbbl9sFCB+QDfaO&#10;ScM3eVgWlxc5Zsad+J2OZWhELGGfoYY2hCGT0tctWfQzNxDHbO9GiyGOYyPNiKdYbnuZKJVKix3H&#10;Dy0OtGqp/ioPNjI+eF3+bA1uVjt+3d+8fVZo11pfX03PTyACTeFvGc78eANFNFXuwMaLXkN0Bw3J&#10;wz2Ic6oe1RxEpSFNE5BFLv/7i18AAAD//wMAUEsBAi0AFAAGAAgAAAAhALaDOJL+AAAA4QEAABMA&#10;AAAAAAAAAAAAAAAAAAAAAFtDb250ZW50X1R5cGVzXS54bWxQSwECLQAUAAYACAAAACEAOP0h/9YA&#10;AACUAQAACwAAAAAAAAAAAAAAAAAvAQAAX3JlbHMvLnJlbHNQSwECLQAUAAYACAAAACEAAqXJHPQC&#10;AAB8BgAADgAAAAAAAAAAAAAAAAAuAgAAZHJzL2Uyb0RvYy54bWxQSwECLQAUAAYACAAAACEAlhEn&#10;OtwAAAAHAQAADwAAAAAAAAAAAAAAAABOBQAAZHJzL2Rvd25yZXYueG1sUEsFBgAAAAAEAAQA8wAA&#10;AFcGAAAAAA==&#10;" fillcolor="#72b145" stroked="f" strokeweight="1pt">
                <v:fill color2="#436a2e" rotate="t" focusposition=",1" focussize="" colors="0 #72b145;20972f #f2f2f2;39322f #489033;59638f #436a2e" focus="100%" type="gradientRadial"/>
                <v:textbox>
                  <w:txbxContent>
                    <w:p w14:paraId="0281BE79"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sidR="00491BBC" w:rsidRPr="00A31B62">
        <w:rPr>
          <w:rFonts w:ascii="Calibri" w:hAnsi="Calibri" w:cs="Calibri"/>
          <w:b/>
          <w:bCs/>
          <w:color w:val="41830D"/>
          <w:sz w:val="36"/>
          <w:szCs w:val="40"/>
        </w:rPr>
        <w:tab/>
      </w:r>
    </w:p>
    <w:tbl>
      <w:tblPr>
        <w:tblStyle w:val="af1"/>
        <w:tblW w:w="10514" w:type="dxa"/>
        <w:shd w:val="clear" w:color="auto" w:fill="F4F9EB"/>
        <w:tblLook w:val="04A0" w:firstRow="1" w:lastRow="0" w:firstColumn="1" w:lastColumn="0" w:noHBand="0" w:noVBand="1"/>
      </w:tblPr>
      <w:tblGrid>
        <w:gridCol w:w="10514"/>
      </w:tblGrid>
      <w:tr w:rsidR="00421DDC" w:rsidRPr="00A31B62" w14:paraId="481C2FE4" w14:textId="77777777" w:rsidTr="008063DE">
        <w:trPr>
          <w:trHeight w:val="2523"/>
        </w:trPr>
        <w:tc>
          <w:tcPr>
            <w:tcW w:w="10514" w:type="dxa"/>
            <w:tcBorders>
              <w:top w:val="nil"/>
              <w:left w:val="nil"/>
              <w:bottom w:val="nil"/>
              <w:right w:val="nil"/>
            </w:tcBorders>
            <w:shd w:val="clear" w:color="auto" w:fill="F4F9EB"/>
            <w:vAlign w:val="center"/>
          </w:tcPr>
          <w:p w14:paraId="0C1F9D49" w14:textId="5702F9DA" w:rsidR="00421DDC" w:rsidRPr="00A31B62" w:rsidRDefault="008D07F0">
            <w:pPr>
              <w:pStyle w:val="af8"/>
              <w:numPr>
                <w:ilvl w:val="0"/>
                <w:numId w:val="7"/>
              </w:numPr>
              <w:jc w:val="both"/>
              <w:rPr>
                <w:rFonts w:ascii="Calibri" w:hAnsi="Calibri" w:cs="Calibri"/>
                <w:color w:val="043017"/>
              </w:rPr>
            </w:pPr>
            <w:r w:rsidRPr="00A31B62">
              <w:rPr>
                <w:rFonts w:ascii="Calibri" w:hAnsi="Calibri" w:cs="Calibri"/>
                <w:color w:val="043017"/>
              </w:rPr>
              <w:t xml:space="preserve">CCXGF has reviewed </w:t>
            </w:r>
            <w:r w:rsidRPr="00A31B62">
              <w:rPr>
                <w:rFonts w:ascii="Calibri" w:hAnsi="Calibri" w:cs="Calibri" w:hint="eastAsia"/>
                <w:color w:val="043017"/>
              </w:rPr>
              <w:t>t</w:t>
            </w:r>
            <w:r w:rsidRPr="00A31B62">
              <w:rPr>
                <w:rFonts w:ascii="Calibri" w:hAnsi="Calibri" w:cs="Calibri"/>
                <w:color w:val="043017"/>
              </w:rPr>
              <w:t xml:space="preserve">he </w:t>
            </w:r>
            <w:r w:rsidR="008D53D9" w:rsidRPr="00A31B62">
              <w:rPr>
                <w:rFonts w:ascii="Calibri" w:hAnsi="Calibri" w:cs="Calibri"/>
                <w:color w:val="043017"/>
              </w:rPr>
              <w:t>G</w:t>
            </w:r>
            <w:r w:rsidR="008D53D9" w:rsidRPr="00A31B62">
              <w:rPr>
                <w:rFonts w:ascii="Calibri" w:hAnsi="Calibri" w:cs="Calibri" w:hint="eastAsia"/>
                <w:color w:val="043017"/>
              </w:rPr>
              <w:t>roup</w:t>
            </w:r>
            <w:r w:rsidR="008D53D9" w:rsidRPr="00A31B62">
              <w:rPr>
                <w:rFonts w:ascii="Calibri" w:hAnsi="Calibri" w:cs="Calibri"/>
                <w:color w:val="043017"/>
              </w:rPr>
              <w:t xml:space="preserve">’s </w:t>
            </w:r>
            <w:r w:rsidRPr="00A31B62">
              <w:rPr>
                <w:rFonts w:ascii="Calibri" w:hAnsi="Calibri" w:cs="Calibri"/>
                <w:color w:val="043017"/>
              </w:rPr>
              <w:t>Framework and evaluated the proposed use of proceeds.</w:t>
            </w:r>
          </w:p>
          <w:p w14:paraId="734C2917" w14:textId="68518A0E" w:rsidR="00421DDC" w:rsidRPr="00A31B62" w:rsidRDefault="008D07F0" w:rsidP="008D53D9">
            <w:pPr>
              <w:pStyle w:val="af8"/>
              <w:numPr>
                <w:ilvl w:val="0"/>
                <w:numId w:val="7"/>
              </w:numPr>
              <w:jc w:val="both"/>
              <w:rPr>
                <w:rFonts w:ascii="Calibri" w:hAnsi="Calibri" w:cs="Calibri"/>
                <w:color w:val="043017"/>
              </w:rPr>
            </w:pPr>
            <w:r w:rsidRPr="00A31B62">
              <w:rPr>
                <w:rFonts w:ascii="Calibri" w:hAnsi="Calibri" w:cs="Calibri"/>
                <w:color w:val="043017"/>
              </w:rPr>
              <w:t xml:space="preserve">The investments in eligible categories are anticipated to deliver significant environmental benefits while contributing to the achievement of several UN Sustainable Development Goals, specifically SDGs </w:t>
            </w:r>
            <w:r w:rsidR="00A81CC6">
              <w:rPr>
                <w:rFonts w:ascii="Calibri" w:hAnsi="Calibri" w:cs="Calibri" w:hint="eastAsia"/>
                <w:color w:val="043017"/>
              </w:rPr>
              <w:t>6</w:t>
            </w:r>
            <w:r w:rsidRPr="00A31B62">
              <w:rPr>
                <w:rFonts w:ascii="Calibri" w:hAnsi="Calibri" w:cs="Calibri"/>
                <w:color w:val="043017"/>
              </w:rPr>
              <w:t xml:space="preserve">, </w:t>
            </w:r>
            <w:r w:rsidR="00A81CC6">
              <w:rPr>
                <w:rFonts w:ascii="Calibri" w:hAnsi="Calibri" w:cs="Calibri" w:hint="eastAsia"/>
                <w:color w:val="043017"/>
              </w:rPr>
              <w:t>7</w:t>
            </w:r>
            <w:r w:rsidR="00524914" w:rsidRPr="00A31B62">
              <w:rPr>
                <w:rFonts w:ascii="Calibri" w:hAnsi="Calibri" w:cs="Calibri" w:hint="eastAsia"/>
                <w:color w:val="043017"/>
              </w:rPr>
              <w:t xml:space="preserve"> </w:t>
            </w:r>
            <w:r w:rsidRPr="00A31B62">
              <w:rPr>
                <w:rFonts w:ascii="Calibri" w:hAnsi="Calibri" w:cs="Calibri" w:hint="eastAsia"/>
                <w:color w:val="043017"/>
              </w:rPr>
              <w:t xml:space="preserve">and </w:t>
            </w:r>
            <w:r w:rsidR="00524914" w:rsidRPr="00A31B62">
              <w:rPr>
                <w:rFonts w:ascii="Calibri" w:hAnsi="Calibri" w:cs="Calibri"/>
                <w:color w:val="043017"/>
              </w:rPr>
              <w:t>11</w:t>
            </w:r>
            <w:r w:rsidRPr="00A31B62">
              <w:rPr>
                <w:rFonts w:ascii="Calibri" w:hAnsi="Calibri" w:cs="Calibri"/>
                <w:color w:val="043017"/>
              </w:rPr>
              <w:t xml:space="preserve">. Additionally, </w:t>
            </w:r>
            <w:r w:rsidRPr="00A31B62">
              <w:rPr>
                <w:rFonts w:ascii="Calibri" w:hAnsi="Calibri" w:cs="Calibri" w:hint="eastAsia"/>
                <w:color w:val="043017"/>
              </w:rPr>
              <w:t>t</w:t>
            </w:r>
            <w:r w:rsidRPr="00A31B62">
              <w:rPr>
                <w:rFonts w:ascii="Calibri" w:hAnsi="Calibri" w:cs="Calibri"/>
                <w:color w:val="043017"/>
              </w:rPr>
              <w:t xml:space="preserve">he </w:t>
            </w:r>
            <w:r w:rsidR="006266DE" w:rsidRPr="00A31B62">
              <w:rPr>
                <w:rFonts w:ascii="Calibri" w:hAnsi="Calibri" w:cs="Calibri"/>
                <w:color w:val="FF0000"/>
              </w:rPr>
              <w:t>[7-6]</w:t>
            </w:r>
            <w:r w:rsidRPr="00A31B62">
              <w:rPr>
                <w:rFonts w:ascii="Calibri" w:hAnsi="Calibri" w:cs="Calibri"/>
                <w:color w:val="043017"/>
              </w:rPr>
              <w:t>Group</w:t>
            </w:r>
            <w:r w:rsidRPr="00A81CC6">
              <w:rPr>
                <w:rFonts w:ascii="Calibri" w:hAnsi="Calibri" w:cs="Calibri"/>
                <w:color w:val="043017"/>
              </w:rPr>
              <w:t xml:space="preserve"> has identified a list of excluded project types based on the International Finance Corporation’s </w:t>
            </w:r>
            <w:r w:rsidR="0092717F" w:rsidRPr="00D3317A">
              <w:rPr>
                <w:rFonts w:ascii="Calibri" w:hAnsi="Calibri" w:cs="Calibri"/>
                <w:color w:val="043017"/>
              </w:rPr>
              <w:t>exclusion list</w:t>
            </w:r>
            <w:r>
              <w:rPr>
                <w:rFonts w:ascii="Calibri" w:hAnsi="Calibri"/>
                <w:color w:val="043017"/>
              </w:rPr>
              <w:t>.</w:t>
            </w:r>
          </w:p>
          <w:p w14:paraId="1EB2B025" w14:textId="15E95611" w:rsidR="00421DDC" w:rsidRPr="00A31B62" w:rsidRDefault="008D07F0">
            <w:pPr>
              <w:pStyle w:val="af8"/>
              <w:numPr>
                <w:ilvl w:val="0"/>
                <w:numId w:val="7"/>
              </w:numPr>
              <w:jc w:val="both"/>
              <w:rPr>
                <w:rFonts w:ascii="Calibri" w:hAnsi="Calibri" w:cs="Calibri"/>
              </w:rPr>
            </w:pPr>
            <w:r w:rsidRPr="00A31B62">
              <w:rPr>
                <w:rFonts w:ascii="Calibri" w:hAnsi="Calibri" w:cs="Calibri"/>
                <w:color w:val="043017"/>
              </w:rPr>
              <w:t>CCXGF is of the opinion that the use of proceeds is clearly defined and in good alignment with the relevant requirement of the GBP2021 (with June 2022 Appendix I)</w:t>
            </w:r>
            <w:r w:rsidRPr="00A31B62">
              <w:rPr>
                <w:rFonts w:ascii="Calibri" w:hAnsi="Calibri" w:cs="Calibri" w:hint="eastAsia"/>
                <w:color w:val="043017"/>
              </w:rPr>
              <w:t xml:space="preserve"> and</w:t>
            </w:r>
            <w:r w:rsidRPr="00A31B62">
              <w:rPr>
                <w:rFonts w:ascii="Calibri" w:hAnsi="Calibri" w:cs="Calibri"/>
                <w:color w:val="043017"/>
              </w:rPr>
              <w:t xml:space="preserve"> GLP2023.</w:t>
            </w:r>
          </w:p>
        </w:tc>
      </w:tr>
    </w:tbl>
    <w:p w14:paraId="0F81F103" w14:textId="62517DFE" w:rsidR="00421DDC" w:rsidRPr="00A31B62" w:rsidRDefault="008D07F0">
      <w:pPr>
        <w:spacing w:beforeLines="50" w:before="163" w:after="160"/>
        <w:jc w:val="both"/>
        <w:rPr>
          <w:rFonts w:ascii="Calibri" w:hAnsi="Calibri" w:cs="Calibri"/>
        </w:rPr>
      </w:pPr>
      <w:r>
        <w:rPr>
          <w:rFonts w:ascii="Calibri" w:hAnsi="Calibri"/>
        </w:rPr>
        <w:t xml:space="preserve">The </w:t>
      </w:r>
      <w:r>
        <w:rPr>
          <w:rFonts w:ascii="Calibri" w:hAnsi="Calibri"/>
          <w:color w:val="FF0000"/>
        </w:rPr>
      </w:r>
      <w:r>
        <w:rPr>
          <w:rFonts w:ascii="Calibri" w:hAnsi="Calibri"/>
          <w:color w:val="FF0000"/>
        </w:rPr>
        <w:t>[7-31]</w:t>
      </w:r>
      <w:r>
        <w:rPr>
          <w:rFonts w:ascii="Calibri" w:hAnsi="Calibri"/>
        </w:rPr>
        <w:t>Group</w:t>
      </w:r>
      <w:r>
        <w:rPr>
          <w:rFonts w:ascii="Calibri" w:hAnsi="Calibri"/>
        </w:rPr>
        <w:t xml:space="preserve"> will exclusively allocate an amount at least equivalent to the net proceeds of </w:t>
      </w:r>
      <w:r>
        <w:rPr>
          <w:rFonts w:ascii="Calibri" w:hAnsi="Calibri"/>
          <w:color w:val="FF0000"/>
        </w:rPr>
        <w:t>[9-2]</w:t>
      </w:r>
      <w:r>
        <w:rPr>
          <w:rFonts w:ascii="Calibri" w:hAnsi="Calibri"/>
        </w:rPr>
        <w:t>GFTs issued under this Framework to finance or refinance, in whole or in part, new or existing projects which meet the eligibility criteria of the following eligible green projects categories, as defined below.</w:t>
      </w:r>
      <w:r>
        <w:rPr>
          <w:color w:val="FF0000"/>
        </w:rPr>
        <w:t>[1-6]</w:t>
      </w:r>
    </w:p>
    <w:p w14:paraId="0707C361" w14:textId="3BA1F50B" w:rsidR="00421DDC" w:rsidRPr="00A31B62" w:rsidRDefault="008D07F0">
      <w:pPr>
        <w:spacing w:after="160"/>
        <w:jc w:val="both"/>
        <w:rPr>
          <w:rFonts w:ascii="Calibri" w:hAnsi="Calibri" w:cs="Calibri"/>
        </w:rPr>
      </w:pPr>
      <w:r>
        <w:rPr>
          <w:rFonts w:ascii="Calibri" w:hAnsi="Calibri"/>
        </w:rPr>
        <w:t xml:space="preserve">The </w:t>
      </w:r>
      <w:r>
        <w:rPr>
          <w:rFonts w:ascii="Calibri" w:hAnsi="Calibri"/>
          <w:color w:val="FF0000"/>
        </w:rPr>
      </w:r>
      <w:r>
        <w:rPr>
          <w:rFonts w:ascii="Calibri" w:hAnsi="Calibri"/>
          <w:color w:val="FF0000"/>
        </w:rPr>
        <w:t>[7-32]</w:t>
      </w:r>
      <w:r>
        <w:rPr>
          <w:rFonts w:ascii="Calibri" w:hAnsi="Calibri"/>
        </w:rPr>
        <w:t>Group</w:t>
      </w:r>
      <w:r>
        <w:rPr>
          <w:rFonts w:ascii="Calibri" w:hAnsi="Calibri"/>
        </w:rPr>
        <w:t xml:space="preserve"> expects each issuance under this Framework to be fully allocated within XXX months from the date of issuance/borrowing and on a best-efforts basis. A maximum of XXX months look-back period would apply for refinanced projects.</w:t>
      </w:r>
      <w:r>
        <w:rPr>
          <w:color w:val="FF0000"/>
        </w:rPr>
        <w:t>[1-7]</w:t>
      </w:r>
    </w:p>
    <w:p w14:paraId="0199E208" w14:textId="77777777" w:rsidR="00421DDC" w:rsidRPr="00A31B62" w:rsidRDefault="008D07F0">
      <w:pPr>
        <w:spacing w:after="160"/>
        <w:jc w:val="both"/>
        <w:rPr>
          <w:rFonts w:ascii="Calibri" w:hAnsi="Calibri" w:cs="Calibri"/>
        </w:rPr>
      </w:pPr>
      <w:r w:rsidRPr="00A31B62">
        <w:rPr>
          <w:rFonts w:ascii="Calibri" w:hAnsi="Calibri" w:cs="Calibri"/>
        </w:rPr>
        <w:t xml:space="preserve">The following table summarizes the alignment of the Framework with the </w:t>
      </w:r>
      <w:r w:rsidRPr="00A31B62">
        <w:rPr>
          <w:rFonts w:ascii="Calibri" w:hAnsi="Calibri" w:cs="Calibri" w:hint="eastAsia"/>
        </w:rPr>
        <w:t>P</w:t>
      </w:r>
      <w:r w:rsidRPr="00A31B62">
        <w:rPr>
          <w:rFonts w:ascii="Calibri" w:hAnsi="Calibri" w:cs="Calibri"/>
        </w:rPr>
        <w:t>rinciples’ requirements, detailing the factual findings for each requirement and confirming their alignment.</w:t>
      </w:r>
    </w:p>
    <w:p w14:paraId="50254899" w14:textId="77777777" w:rsidR="00421DDC" w:rsidRPr="00A31B62" w:rsidRDefault="00421DDC">
      <w:pPr>
        <w:jc w:val="both"/>
        <w:rPr>
          <w:rFonts w:ascii="Calibri" w:hAnsi="Calibri" w:cs="Calibri"/>
        </w:rPr>
      </w:pPr>
    </w:p>
    <w:tbl>
      <w:tblPr>
        <w:tblStyle w:val="af1"/>
        <w:tblW w:w="0" w:type="auto"/>
        <w:shd w:val="clear" w:color="auto" w:fill="F4F9EB"/>
        <w:tblLook w:val="04A0" w:firstRow="1" w:lastRow="0" w:firstColumn="1" w:lastColumn="0" w:noHBand="0" w:noVBand="1"/>
      </w:tblPr>
      <w:tblGrid>
        <w:gridCol w:w="4820"/>
        <w:gridCol w:w="4247"/>
        <w:gridCol w:w="1389"/>
      </w:tblGrid>
      <w:tr w:rsidR="00421DDC" w:rsidRPr="00A31B62" w14:paraId="63F71F8E" w14:textId="77777777">
        <w:trPr>
          <w:trHeight w:val="376"/>
        </w:trPr>
        <w:tc>
          <w:tcPr>
            <w:tcW w:w="4820" w:type="dxa"/>
            <w:tcBorders>
              <w:top w:val="nil"/>
              <w:left w:val="nil"/>
              <w:bottom w:val="nil"/>
              <w:right w:val="nil"/>
            </w:tcBorders>
            <w:shd w:val="clear" w:color="auto" w:fill="316729"/>
            <w:vAlign w:val="center"/>
          </w:tcPr>
          <w:p w14:paraId="40D11677" w14:textId="77777777" w:rsidR="00421DDC" w:rsidRPr="00A31B62" w:rsidRDefault="008D07F0">
            <w:pPr>
              <w:jc w:val="both"/>
              <w:rPr>
                <w:rFonts w:ascii="Calibri" w:hAnsi="Calibri" w:cs="Calibri"/>
                <w:b/>
                <w:bCs/>
                <w:color w:val="FDFFEF"/>
              </w:rPr>
            </w:pPr>
            <w:r w:rsidRPr="00A31B62">
              <w:rPr>
                <w:rFonts w:ascii="Calibri" w:hAnsi="Calibri" w:cs="Calibri"/>
                <w:b/>
                <w:bCs/>
                <w:color w:val="FDFFEF"/>
              </w:rPr>
              <w:t>Principles Requirements</w:t>
            </w:r>
          </w:p>
        </w:tc>
        <w:tc>
          <w:tcPr>
            <w:tcW w:w="4247" w:type="dxa"/>
            <w:tcBorders>
              <w:top w:val="nil"/>
              <w:left w:val="nil"/>
              <w:bottom w:val="nil"/>
              <w:right w:val="nil"/>
            </w:tcBorders>
            <w:shd w:val="clear" w:color="auto" w:fill="316729"/>
            <w:vAlign w:val="center"/>
          </w:tcPr>
          <w:p w14:paraId="3057BA72" w14:textId="77777777" w:rsidR="00421DDC" w:rsidRPr="00A31B62" w:rsidRDefault="008D07F0">
            <w:pPr>
              <w:jc w:val="both"/>
              <w:rPr>
                <w:rFonts w:ascii="Calibri" w:hAnsi="Calibri" w:cs="Calibri"/>
                <w:b/>
                <w:bCs/>
                <w:color w:val="FDFFEF"/>
              </w:rPr>
            </w:pPr>
            <w:r w:rsidRPr="00A31B62">
              <w:rPr>
                <w:rFonts w:ascii="Calibri" w:hAnsi="Calibri" w:cs="Calibri"/>
                <w:b/>
                <w:bCs/>
                <w:color w:val="FDFFEF"/>
              </w:rPr>
              <w:t>Factual Findings</w:t>
            </w:r>
          </w:p>
        </w:tc>
        <w:tc>
          <w:tcPr>
            <w:tcW w:w="1389" w:type="dxa"/>
            <w:tcBorders>
              <w:top w:val="nil"/>
              <w:left w:val="nil"/>
              <w:bottom w:val="nil"/>
              <w:right w:val="nil"/>
            </w:tcBorders>
            <w:shd w:val="clear" w:color="auto" w:fill="316729"/>
            <w:vAlign w:val="center"/>
          </w:tcPr>
          <w:p w14:paraId="30987617" w14:textId="77777777" w:rsidR="00421DDC" w:rsidRPr="00A31B62" w:rsidRDefault="008D07F0">
            <w:pPr>
              <w:jc w:val="both"/>
              <w:rPr>
                <w:rFonts w:ascii="Calibri" w:hAnsi="Calibri" w:cs="Calibri"/>
                <w:b/>
                <w:bCs/>
                <w:color w:val="FDFFEF"/>
              </w:rPr>
            </w:pPr>
            <w:r w:rsidRPr="00A31B62">
              <w:rPr>
                <w:rFonts w:ascii="Calibri" w:hAnsi="Calibri" w:cs="Calibri"/>
                <w:b/>
                <w:bCs/>
                <w:color w:val="FDFFEF"/>
              </w:rPr>
              <w:t>Alignment</w:t>
            </w:r>
          </w:p>
        </w:tc>
      </w:tr>
      <w:tr w:rsidR="00421DDC" w:rsidRPr="00A31B62" w14:paraId="11206920" w14:textId="77777777">
        <w:trPr>
          <w:trHeight w:val="1330"/>
        </w:trPr>
        <w:tc>
          <w:tcPr>
            <w:tcW w:w="4820" w:type="dxa"/>
            <w:tcBorders>
              <w:top w:val="nil"/>
              <w:left w:val="nil"/>
              <w:bottom w:val="dotted" w:sz="4" w:space="0" w:color="006933"/>
              <w:right w:val="nil"/>
            </w:tcBorders>
            <w:shd w:val="clear" w:color="auto" w:fill="F4F9EB"/>
            <w:vAlign w:val="center"/>
          </w:tcPr>
          <w:p w14:paraId="1A826434" w14:textId="42888E81" w:rsidR="00421DDC" w:rsidRPr="00A31B62" w:rsidRDefault="008D07F0" w:rsidP="00846E7E">
            <w:pPr>
              <w:jc w:val="both"/>
              <w:rPr>
                <w:rFonts w:hint="eastAsia"/>
              </w:rPr>
            </w:pPr>
            <w:r w:rsidRPr="00A31B62">
              <w:rPr>
                <w:rFonts w:ascii="Calibri" w:hAnsi="Calibri" w:cs="Calibri" w:hint="eastAsia"/>
                <w:color w:val="043017"/>
              </w:rPr>
              <w:t>All designated</w:t>
            </w:r>
            <w:r w:rsidRPr="00A31B62">
              <w:rPr>
                <w:rFonts w:ascii="Calibri" w:hAnsi="Calibri" w:cs="Calibri"/>
                <w:color w:val="043017"/>
              </w:rPr>
              <w:t xml:space="preserve"> eligible green projects should provide clear environmental benefits, which should be assessed and quantified when possible.</w:t>
            </w:r>
          </w:p>
        </w:tc>
        <w:tc>
          <w:tcPr>
            <w:tcW w:w="4247" w:type="dxa"/>
            <w:tcBorders>
              <w:top w:val="nil"/>
              <w:left w:val="nil"/>
              <w:bottom w:val="dotted" w:sz="4" w:space="0" w:color="006933"/>
              <w:right w:val="nil"/>
            </w:tcBorders>
            <w:shd w:val="clear" w:color="auto" w:fill="F4F9EB"/>
            <w:vAlign w:val="center"/>
          </w:tcPr>
          <w:p w14:paraId="174ADBA9" w14:textId="3AA0773F" w:rsidR="00421DDC" w:rsidRPr="00A31B62" w:rsidRDefault="008D07F0" w:rsidP="00846E7E">
            <w:pPr>
              <w:jc w:val="both"/>
              <w:rPr>
                <w:rFonts w:ascii="Calibri" w:hAnsi="Calibri" w:cs="Calibri"/>
                <w:color w:val="043017"/>
              </w:rPr>
            </w:pPr>
            <w:r w:rsidRPr="00A31B62">
              <w:rPr>
                <w:rFonts w:ascii="Calibri" w:hAnsi="Calibri" w:cs="Calibri"/>
                <w:color w:val="043017"/>
              </w:rPr>
              <w:t>The eligible green projects listed in the Framework all have clear environmenta</w:t>
            </w:r>
            <w:r w:rsidRPr="00A31B62">
              <w:rPr>
                <w:rFonts w:ascii="Calibri" w:hAnsi="Calibri" w:cs="Calibri" w:hint="eastAsia"/>
                <w:color w:val="043017"/>
              </w:rPr>
              <w:t xml:space="preserve">l </w:t>
            </w:r>
            <w:r w:rsidRPr="00A31B62">
              <w:rPr>
                <w:rFonts w:ascii="Calibri" w:hAnsi="Calibri" w:cs="Calibri"/>
                <w:color w:val="043017"/>
              </w:rPr>
              <w:t>benefits.</w:t>
            </w:r>
          </w:p>
        </w:tc>
        <w:tc>
          <w:tcPr>
            <w:tcW w:w="1389" w:type="dxa"/>
            <w:tcBorders>
              <w:top w:val="nil"/>
              <w:left w:val="nil"/>
              <w:bottom w:val="dotted" w:sz="4" w:space="0" w:color="006933"/>
              <w:right w:val="nil"/>
            </w:tcBorders>
            <w:shd w:val="clear" w:color="auto" w:fill="F4F9EB"/>
            <w:vAlign w:val="center"/>
          </w:tcPr>
          <w:p w14:paraId="2DD9A1C9" w14:textId="77777777" w:rsidR="00421DDC" w:rsidRPr="00A31B62" w:rsidRDefault="00421DDC">
            <w:pPr>
              <w:pStyle w:val="af8"/>
              <w:numPr>
                <w:ilvl w:val="0"/>
                <w:numId w:val="8"/>
              </w:numPr>
              <w:jc w:val="both"/>
              <w:rPr>
                <w:rFonts w:ascii="Calibri" w:hAnsi="Calibri" w:cs="Calibri"/>
                <w:b/>
                <w:bCs/>
                <w:color w:val="043017"/>
                <w:sz w:val="36"/>
                <w:szCs w:val="40"/>
              </w:rPr>
            </w:pPr>
          </w:p>
        </w:tc>
      </w:tr>
      <w:tr w:rsidR="00421DDC" w:rsidRPr="00A31B62" w14:paraId="0DF10695" w14:textId="77777777" w:rsidTr="008D07F0">
        <w:trPr>
          <w:trHeight w:val="90"/>
        </w:trPr>
        <w:tc>
          <w:tcPr>
            <w:tcW w:w="4820" w:type="dxa"/>
            <w:tcBorders>
              <w:top w:val="dotted" w:sz="4" w:space="0" w:color="006933"/>
              <w:left w:val="nil"/>
              <w:bottom w:val="dotted" w:sz="4" w:space="0" w:color="006933"/>
              <w:right w:val="nil"/>
            </w:tcBorders>
            <w:shd w:val="clear" w:color="auto" w:fill="F4F9EB"/>
            <w:vAlign w:val="center"/>
          </w:tcPr>
          <w:p w14:paraId="236DA095" w14:textId="77777777" w:rsidR="00421DDC" w:rsidRPr="00A31B62" w:rsidRDefault="008D07F0" w:rsidP="00846E7E">
            <w:pPr>
              <w:jc w:val="both"/>
              <w:rPr>
                <w:rFonts w:hint="eastAsia"/>
              </w:rPr>
            </w:pPr>
            <w:r w:rsidRPr="00A31B62">
              <w:rPr>
                <w:rFonts w:ascii="Calibri" w:hAnsi="Calibri" w:cs="Calibri"/>
                <w:color w:val="043017"/>
              </w:rPr>
              <w:t>If proceeds are used for refinancing, it is recommended that issuers/borrowers provide an estimate of the financing vs. refinancing share and clarify which projects may be refinanced, including any look-back period.</w:t>
            </w:r>
          </w:p>
        </w:tc>
        <w:tc>
          <w:tcPr>
            <w:tcW w:w="4247" w:type="dxa"/>
            <w:tcBorders>
              <w:top w:val="dotted" w:sz="4" w:space="0" w:color="006933"/>
              <w:left w:val="nil"/>
              <w:bottom w:val="dotted" w:sz="4" w:space="0" w:color="006933"/>
              <w:right w:val="nil"/>
            </w:tcBorders>
            <w:shd w:val="clear" w:color="auto" w:fill="F4F9EB"/>
            <w:vAlign w:val="center"/>
          </w:tcPr>
          <w:p w14:paraId="3FB63132" w14:textId="4A15CF41" w:rsidR="00421DDC" w:rsidRPr="00A31B62" w:rsidRDefault="008D07F0" w:rsidP="00846E7E">
            <w:pPr>
              <w:jc w:val="both"/>
              <w:rPr>
                <w:rFonts w:hint="eastAsia"/>
              </w:rPr>
            </w:pPr>
            <w:r w:rsidRPr="00A31B62">
              <w:rPr>
                <w:rFonts w:ascii="Calibri" w:hAnsi="Calibri" w:cs="Calibri"/>
                <w:color w:val="043017"/>
              </w:rPr>
              <w:t>The Framework has declared that the net use of proceeds will exclusively finance and/or refinance, in part or in full, projects under the listed categories with the look-back period</w:t>
            </w:r>
            <w:r w:rsidRPr="00A31B62">
              <w:rPr>
                <w:color w:val="043017"/>
              </w:rPr>
              <w:t xml:space="preserve"> </w:t>
            </w:r>
            <w:r w:rsidRPr="00A31B62">
              <w:rPr>
                <w:rFonts w:ascii="Calibri" w:hAnsi="Calibri" w:cs="Calibri"/>
                <w:color w:val="043017"/>
              </w:rPr>
              <w:t xml:space="preserve">of no longer than </w:t>
            </w:r>
            <w:r w:rsidR="00911B12" w:rsidRPr="00911B12">
              <w:rPr>
                <w:rFonts w:ascii="Calibri" w:hAnsi="Calibri" w:cs="Calibri" w:hint="eastAsia"/>
              </w:rPr>
              <w:t>XXX</w:t>
            </w:r>
            <w:r w:rsidRPr="00A31B62">
              <w:rPr>
                <w:rFonts w:ascii="Calibri" w:hAnsi="Calibri" w:cs="Calibri" w:hint="eastAsia"/>
                <w:color w:val="043017"/>
              </w:rPr>
              <w:t xml:space="preserve"> months</w:t>
            </w:r>
            <w:r w:rsidRPr="00A31B62">
              <w:rPr>
                <w:rFonts w:ascii="Calibri" w:hAnsi="Calibri" w:cs="Calibri"/>
                <w:color w:val="043017"/>
              </w:rPr>
              <w:t xml:space="preserve"> from the time of issuance, and </w:t>
            </w:r>
            <w:r w:rsidRPr="00911B12">
              <w:rPr>
                <w:rFonts w:ascii="Calibri" w:hAnsi="Calibri" w:cs="Calibri"/>
                <w:color w:val="043017"/>
              </w:rPr>
              <w:t xml:space="preserve">the </w:t>
            </w:r>
            <w:r w:rsidR="006266DE" w:rsidRPr="00911B12">
              <w:rPr>
                <w:rFonts w:ascii="Calibri" w:hAnsi="Calibri" w:cs="Calibri"/>
                <w:color w:val="FF0000"/>
              </w:rPr>
              <w:t>[7-7]</w:t>
            </w:r>
            <w:r w:rsidRPr="00911B12">
              <w:rPr>
                <w:rFonts w:ascii="Calibri" w:hAnsi="Calibri" w:cs="Calibri"/>
                <w:color w:val="043017"/>
              </w:rPr>
              <w:t>Group</w:t>
            </w:r>
            <w:r w:rsidRPr="00D3317A">
              <w:rPr>
                <w:rFonts w:ascii="Calibri" w:hAnsi="Calibri" w:cs="Calibri"/>
                <w:color w:val="043017"/>
              </w:rPr>
              <w:t xml:space="preserve"> will provide an estimate of the </w:t>
            </w:r>
            <w:r>
              <w:rPr>
                <w:rFonts w:ascii="Calibri" w:hAnsi="Calibri"/>
                <w:color w:val="043017"/>
              </w:rPr>
              <w:t>share of financing vs. re-financing.</w:t>
            </w:r>
            <w:r>
              <w:rPr>
                <w:color w:val="FF0000"/>
              </w:rPr>
              <w:t>[1-24]</w:t>
            </w:r>
          </w:p>
        </w:tc>
        <w:tc>
          <w:tcPr>
            <w:tcW w:w="1389" w:type="dxa"/>
            <w:tcBorders>
              <w:top w:val="dotted" w:sz="4" w:space="0" w:color="006933"/>
              <w:left w:val="nil"/>
              <w:bottom w:val="dotted" w:sz="4" w:space="0" w:color="006933"/>
              <w:right w:val="nil"/>
            </w:tcBorders>
            <w:shd w:val="clear" w:color="auto" w:fill="F4F9EB"/>
            <w:vAlign w:val="center"/>
          </w:tcPr>
          <w:p w14:paraId="4B8A266D" w14:textId="77777777" w:rsidR="00421DDC" w:rsidRPr="00A31B62" w:rsidRDefault="00421DDC">
            <w:pPr>
              <w:pStyle w:val="af8"/>
              <w:numPr>
                <w:ilvl w:val="0"/>
                <w:numId w:val="8"/>
              </w:numPr>
              <w:jc w:val="both"/>
              <w:rPr>
                <w:rFonts w:ascii="Calibri" w:hAnsi="Calibri" w:cs="Calibri"/>
                <w:b/>
                <w:bCs/>
                <w:color w:val="043017"/>
                <w:sz w:val="36"/>
                <w:szCs w:val="40"/>
              </w:rPr>
            </w:pPr>
          </w:p>
        </w:tc>
      </w:tr>
      <w:tr w:rsidR="00421DDC" w:rsidRPr="00A31B62" w14:paraId="06B4CA07" w14:textId="77777777">
        <w:trPr>
          <w:trHeight w:val="836"/>
        </w:trPr>
        <w:tc>
          <w:tcPr>
            <w:tcW w:w="4820" w:type="dxa"/>
            <w:tcBorders>
              <w:top w:val="dotted" w:sz="4" w:space="0" w:color="006933"/>
              <w:left w:val="nil"/>
              <w:bottom w:val="nil"/>
              <w:right w:val="nil"/>
            </w:tcBorders>
            <w:shd w:val="clear" w:color="auto" w:fill="F4F9EB"/>
            <w:vAlign w:val="center"/>
          </w:tcPr>
          <w:p w14:paraId="72963394" w14:textId="40EFD084" w:rsidR="00421DDC" w:rsidRPr="00A31B62" w:rsidRDefault="008D07F0" w:rsidP="00846E7E">
            <w:pPr>
              <w:jc w:val="both"/>
              <w:rPr>
                <w:rFonts w:hint="eastAsia"/>
              </w:rPr>
            </w:pPr>
            <w:r w:rsidRPr="00A31B62">
              <w:rPr>
                <w:rFonts w:ascii="Calibri" w:hAnsi="Calibri" w:cs="Calibri"/>
                <w:color w:val="043017"/>
              </w:rPr>
              <w:lastRenderedPageBreak/>
              <w:t xml:space="preserve">Green Projects should contribute to environmental objectives </w:t>
            </w:r>
            <w:proofErr w:type="spellStart"/>
            <w:r w:rsidRPr="00A31B62">
              <w:rPr>
                <w:rFonts w:ascii="Calibri" w:hAnsi="Calibri" w:cs="Calibri"/>
                <w:color w:val="043017"/>
              </w:rPr>
              <w:t>recognised</w:t>
            </w:r>
            <w:proofErr w:type="spellEnd"/>
            <w:r w:rsidRPr="00A31B62">
              <w:rPr>
                <w:rFonts w:ascii="Calibri" w:hAnsi="Calibri" w:cs="Calibri"/>
                <w:color w:val="043017"/>
              </w:rPr>
              <w:t xml:space="preserve"> by GBP/GLP.</w:t>
            </w:r>
          </w:p>
        </w:tc>
        <w:tc>
          <w:tcPr>
            <w:tcW w:w="4247" w:type="dxa"/>
            <w:tcBorders>
              <w:top w:val="dotted" w:sz="4" w:space="0" w:color="006933"/>
              <w:left w:val="nil"/>
              <w:bottom w:val="nil"/>
              <w:right w:val="nil"/>
            </w:tcBorders>
            <w:shd w:val="clear" w:color="auto" w:fill="F4F9EB"/>
            <w:vAlign w:val="center"/>
          </w:tcPr>
          <w:p w14:paraId="0745B07A" w14:textId="078F415E" w:rsidR="00421DDC" w:rsidRPr="00A31B62" w:rsidRDefault="008D07F0" w:rsidP="00846E7E">
            <w:pPr>
              <w:jc w:val="both"/>
              <w:rPr>
                <w:rFonts w:hint="eastAsia"/>
              </w:rPr>
            </w:pPr>
            <w:r w:rsidRPr="00A31B62">
              <w:rPr>
                <w:rFonts w:ascii="Calibri" w:hAnsi="Calibri" w:cs="Calibri"/>
                <w:color w:val="043017"/>
              </w:rPr>
              <w:t>The eligible green projects listed in the Framework all contribute to environmental objectives in GBP/GLP.</w:t>
            </w:r>
          </w:p>
        </w:tc>
        <w:tc>
          <w:tcPr>
            <w:tcW w:w="1389" w:type="dxa"/>
            <w:tcBorders>
              <w:top w:val="dotted" w:sz="4" w:space="0" w:color="006933"/>
              <w:left w:val="nil"/>
              <w:bottom w:val="nil"/>
              <w:right w:val="nil"/>
            </w:tcBorders>
            <w:shd w:val="clear" w:color="auto" w:fill="F4F9EB"/>
            <w:vAlign w:val="center"/>
          </w:tcPr>
          <w:p w14:paraId="178FE79A" w14:textId="77777777" w:rsidR="00421DDC" w:rsidRPr="00A31B62" w:rsidRDefault="00421DDC">
            <w:pPr>
              <w:pStyle w:val="af8"/>
              <w:numPr>
                <w:ilvl w:val="0"/>
                <w:numId w:val="8"/>
              </w:numPr>
              <w:jc w:val="both"/>
              <w:rPr>
                <w:rFonts w:ascii="Calibri" w:hAnsi="Calibri" w:cs="Calibri"/>
                <w:b/>
                <w:bCs/>
                <w:color w:val="043017"/>
                <w:sz w:val="36"/>
                <w:szCs w:val="40"/>
              </w:rPr>
            </w:pPr>
          </w:p>
        </w:tc>
      </w:tr>
    </w:tbl>
    <w:p w14:paraId="4A2AF00D" w14:textId="77777777" w:rsidR="00421DDC" w:rsidRPr="00A31B62" w:rsidRDefault="008D07F0">
      <w:pPr>
        <w:spacing w:beforeLines="50" w:before="163" w:after="160"/>
        <w:jc w:val="both"/>
        <w:rPr>
          <w:rFonts w:ascii="Calibri" w:hAnsi="Calibri" w:cs="Calibri"/>
        </w:rPr>
      </w:pPr>
      <w:r w:rsidRPr="00A31B62">
        <w:rPr>
          <w:rFonts w:ascii="Calibri" w:hAnsi="Calibri" w:cs="Calibri"/>
        </w:rPr>
        <w:t>After CCXGF’s assessment of the Framework, the following table outlines the technical screening criteria of the eligible projects under each project category, the identified project objectives, and alignment with relevant principles. To enhance robustness, CCXGF also assessed alignment with the Green Bond Endorsed Projects Catalogue (2021) (GBEPC) as part of the screening process. For details on the GBEPC catalogue and the Framework’s eligible projects, please refer to Appendix II.</w:t>
      </w:r>
    </w:p>
    <w:p w14:paraId="7340BE1C" w14:textId="77777777" w:rsidR="00421DDC" w:rsidRPr="00A31B62" w:rsidRDefault="00421DDC">
      <w:pPr>
        <w:spacing w:beforeLines="50" w:before="163"/>
        <w:jc w:val="both"/>
        <w:rPr>
          <w:rFonts w:ascii="Calibri" w:hAnsi="Calibri" w:cs="Calibri"/>
        </w:rPr>
      </w:pPr>
    </w:p>
    <w:tbl>
      <w:tblPr>
        <w:tblStyle w:val="af1"/>
        <w:tblW w:w="0" w:type="auto"/>
        <w:tblInd w:w="-3" w:type="dxa"/>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shd w:val="clear" w:color="auto" w:fill="F4F9EB"/>
        <w:tblLook w:val="04A0" w:firstRow="1" w:lastRow="0" w:firstColumn="1" w:lastColumn="0" w:noHBand="0" w:noVBand="1"/>
      </w:tblPr>
      <w:tblGrid>
        <w:gridCol w:w="1903"/>
        <w:gridCol w:w="4212"/>
        <w:gridCol w:w="168"/>
        <w:gridCol w:w="1570"/>
        <w:gridCol w:w="2616"/>
      </w:tblGrid>
      <w:tr w:rsidR="00154B24" w:rsidRPr="00A31B62" w14:paraId="5ACE5211" w14:textId="77777777" w:rsidTr="002C3A1A">
        <w:trPr>
          <w:trHeight w:val="376"/>
        </w:trPr>
        <w:tc>
          <w:tcPr>
            <w:tcW w:w="1914" w:type="dxa"/>
            <w:shd w:val="clear" w:color="auto" w:fill="316729"/>
            <w:vAlign w:val="center"/>
          </w:tcPr>
          <w:p w14:paraId="373DA6CB" w14:textId="77777777" w:rsidR="00421DDC" w:rsidRPr="00A31B62" w:rsidRDefault="008D07F0">
            <w:pPr>
              <w:jc w:val="center"/>
              <w:rPr>
                <w:rFonts w:ascii="Calibri" w:hAnsi="Calibri" w:cs="Calibri"/>
                <w:b/>
                <w:bCs/>
                <w:color w:val="FDFFEF"/>
              </w:rPr>
            </w:pPr>
            <w:bookmarkStart w:id="1" w:name="_Hlk178157504"/>
            <w:r w:rsidRPr="00A31B62">
              <w:rPr>
                <w:rFonts w:ascii="Calibri" w:hAnsi="Calibri" w:cs="Calibri"/>
                <w:b/>
                <w:bCs/>
                <w:color w:val="FDFFEF"/>
              </w:rPr>
              <w:t>Green Project Categor</w:t>
            </w:r>
            <w:r w:rsidRPr="00A31B62">
              <w:rPr>
                <w:rFonts w:ascii="Calibri" w:hAnsi="Calibri" w:cs="Calibri" w:hint="eastAsia"/>
                <w:b/>
                <w:bCs/>
                <w:color w:val="FDFFEF"/>
              </w:rPr>
              <w:t>ies</w:t>
            </w:r>
          </w:p>
        </w:tc>
        <w:tc>
          <w:tcPr>
            <w:tcW w:w="4245" w:type="dxa"/>
            <w:shd w:val="clear" w:color="auto" w:fill="316729"/>
            <w:vAlign w:val="center"/>
          </w:tcPr>
          <w:p w14:paraId="53348DD1"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Eligible Projects Technical Screening Criteria</w:t>
            </w:r>
          </w:p>
        </w:tc>
        <w:tc>
          <w:tcPr>
            <w:tcW w:w="1670" w:type="dxa"/>
            <w:gridSpan w:val="2"/>
            <w:shd w:val="clear" w:color="auto" w:fill="316729"/>
            <w:vAlign w:val="center"/>
          </w:tcPr>
          <w:p w14:paraId="61AF410F"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Identified Objectives</w:t>
            </w:r>
          </w:p>
        </w:tc>
        <w:tc>
          <w:tcPr>
            <w:tcW w:w="2640" w:type="dxa"/>
            <w:shd w:val="clear" w:color="auto" w:fill="316729"/>
            <w:vAlign w:val="center"/>
          </w:tcPr>
          <w:p w14:paraId="22315D20"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Alignment</w:t>
            </w:r>
          </w:p>
        </w:tc>
      </w:tr>
      <w:tr w:rsidR="006220E9" w:rsidRPr="00A31B62" w14:paraId="694DD004" w14:textId="77777777" w:rsidTr="002C3A1A">
        <w:trPr>
          <w:trHeight w:val="2114"/>
        </w:trPr>
        <w:tc>
          <w:tcPr>
            <w:tcW w:w="1914" w:type="dxa"/>
            <w:shd w:val="clear" w:color="auto" w:fill="F4F9EB"/>
            <w:vAlign w:val="center"/>
          </w:tcPr>
          <w:p w14:paraId="36BD2696" w14:textId="059DD410" w:rsidR="002C3A1A" w:rsidRPr="00A31B62" w:rsidRDefault="002C3A1A">
            <w:pPr>
              <w:jc w:val="center"/>
              <w:rPr>
                <w:rFonts w:ascii="Calibri" w:hAnsi="Calibri" w:cs="Calibri"/>
                <w:b/>
                <w:bCs/>
                <w:color w:val="043017"/>
              </w:rPr>
            </w:pPr>
            <w:r w:rsidRPr="002C3A1A">
              <w:rPr>
                <w:rFonts w:ascii="Calibri" w:hAnsi="Calibri" w:cs="Calibri" w:hint="eastAsia"/>
                <w:b/>
                <w:bCs/>
                <w:color w:val="043017"/>
              </w:rPr>
              <w:t>Pollution prevention and contro</w:t>
            </w:r>
            <w:r>
              <w:rPr>
                <w:rFonts w:ascii="Calibri" w:hAnsi="Calibri" w:cs="Calibri" w:hint="eastAsia"/>
                <w:b/>
                <w:bCs/>
                <w:color w:val="043017"/>
              </w:rPr>
              <w:t>l</w:t>
            </w:r>
          </w:p>
          <w:p w14:paraId="732979E9" w14:textId="77777777" w:rsidR="00421DDC" w:rsidRPr="00A31B62" w:rsidRDefault="00421DDC">
            <w:pPr>
              <w:jc w:val="center"/>
              <w:rPr>
                <w:rFonts w:ascii="Calibri" w:hAnsi="Calibri" w:cs="Calibri"/>
                <w:color w:val="043017"/>
              </w:rPr>
            </w:pPr>
          </w:p>
          <w:p w14:paraId="3B57F6DA" w14:textId="77777777" w:rsidR="00421DDC" w:rsidRPr="00A31B62" w:rsidRDefault="008D07F0">
            <w:pPr>
              <w:jc w:val="center"/>
              <w:rPr>
                <w:rFonts w:ascii="Calibri" w:hAnsi="Calibri" w:cs="Calibri"/>
                <w:b/>
                <w:bCs/>
                <w:color w:val="043017"/>
              </w:rPr>
            </w:pPr>
            <w:r w:rsidRPr="0087457B">
              <w:rPr>
                <w:noProof/>
              </w:rPr>
              <w:drawing>
                <wp:inline distT="0" distB="0" distL="0" distR="0" wp14:anchorId="4BF385BB" wp14:editId="585E2DB3">
                  <wp:extent cx="593725" cy="593725"/>
                  <wp:effectExtent l="0" t="0" r="3175" b="3175"/>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94000" cy="594000"/>
                          </a:xfrm>
                          <a:prstGeom prst="rect">
                            <a:avLst/>
                          </a:prstGeom>
                        </pic:spPr>
                      </pic:pic>
                    </a:graphicData>
                  </a:graphic>
                </wp:inline>
              </w:drawing>
            </w:r>
          </w:p>
        </w:tc>
        <w:tc>
          <w:tcPr>
            <w:tcW w:w="4416" w:type="dxa"/>
            <w:gridSpan w:val="2"/>
            <w:shd w:val="clear" w:color="auto" w:fill="F4F9EB"/>
            <w:vAlign w:val="center"/>
          </w:tcPr>
          <w:p w14:paraId="511E22BA" w14:textId="477194CA" w:rsidR="002C3A1A" w:rsidRPr="00D3317A" w:rsidRDefault="002C3A1A" w:rsidP="002C3A1A">
            <w:pPr>
              <w:pStyle w:val="af8"/>
              <w:numPr>
                <w:ilvl w:val="0"/>
                <w:numId w:val="9"/>
              </w:numPr>
              <w:rPr>
                <w:rFonts w:ascii="Calibri" w:hAnsi="Calibri" w:cs="Calibri"/>
                <w:color w:val="043017"/>
              </w:rPr>
            </w:pPr>
            <w:r w:rsidRPr="002C3A1A">
              <w:rPr>
                <w:rFonts w:ascii="Calibri" w:hAnsi="Calibri" w:cs="Calibri" w:hint="eastAsia"/>
                <w:color w:val="043017"/>
              </w:rPr>
              <w:t>Construction, operation and maintenance of facilities</w:t>
            </w:r>
            <w:r>
              <w:rPr>
                <w:rFonts w:ascii="Calibri" w:hAnsi="Calibri" w:cs="Calibri" w:hint="eastAsia"/>
                <w:color w:val="043017"/>
              </w:rPr>
              <w:t xml:space="preserve"> </w:t>
            </w:r>
            <w:r w:rsidRPr="00D3317A">
              <w:rPr>
                <w:rFonts w:ascii="Calibri" w:hAnsi="Calibri" w:cs="Calibri" w:hint="eastAsia"/>
                <w:color w:val="043017"/>
              </w:rPr>
              <w:t>that reduce domestic waste, carry out harmless disposal treatment management and utilize resources.</w:t>
            </w:r>
          </w:p>
          <w:p w14:paraId="6F317CBE" w14:textId="6D229B30" w:rsidR="002C3A1A" w:rsidRPr="00D3317A" w:rsidRDefault="002C3A1A" w:rsidP="002C3A1A">
            <w:pPr>
              <w:pStyle w:val="af8"/>
              <w:numPr>
                <w:ilvl w:val="0"/>
                <w:numId w:val="11"/>
              </w:numPr>
              <w:rPr>
                <w:rFonts w:ascii="Calibri" w:hAnsi="Calibri" w:cs="Calibri"/>
                <w:color w:val="043017"/>
              </w:rPr>
            </w:pPr>
            <w:r w:rsidRPr="002C3A1A">
              <w:rPr>
                <w:rFonts w:ascii="Calibri" w:hAnsi="Calibri" w:cs="Calibri" w:hint="eastAsia"/>
                <w:color w:val="043017"/>
              </w:rPr>
              <w:t xml:space="preserve">Examples would include but not limited to </w:t>
            </w:r>
            <w:r w:rsidRPr="00D3317A">
              <w:rPr>
                <w:rFonts w:ascii="Calibri" w:hAnsi="Calibri" w:cs="Calibri" w:hint="eastAsia"/>
                <w:color w:val="043017"/>
              </w:rPr>
              <w:t>domestic waste collection, transfer, incineration, power generation, heating and other facilities.</w:t>
            </w:r>
          </w:p>
          <w:p w14:paraId="26E3E89C" w14:textId="13F7262A" w:rsidR="00154B24" w:rsidRPr="00D3317A" w:rsidRDefault="00154B24" w:rsidP="00154B24">
            <w:pPr>
              <w:pStyle w:val="af8"/>
              <w:numPr>
                <w:ilvl w:val="0"/>
                <w:numId w:val="9"/>
              </w:numPr>
              <w:rPr>
                <w:rFonts w:ascii="Calibri" w:hAnsi="Calibri" w:cs="Calibri"/>
                <w:color w:val="043017"/>
              </w:rPr>
            </w:pPr>
            <w:r w:rsidRPr="00154B24">
              <w:rPr>
                <w:rFonts w:ascii="Calibri" w:hAnsi="Calibri" w:cs="Calibri" w:hint="eastAsia"/>
                <w:color w:val="043017"/>
              </w:rPr>
              <w:t xml:space="preserve">Construction and operation of facilities for the harmless </w:t>
            </w:r>
            <w:r w:rsidRPr="00D3317A">
              <w:rPr>
                <w:rFonts w:ascii="Calibri" w:hAnsi="Calibri" w:cs="Calibri" w:hint="eastAsia"/>
                <w:color w:val="043017"/>
              </w:rPr>
              <w:t>treatment and utilization of resources such as household garbage, kitchen waste, urban sludge, demolition waste of buildings, traffic roads, and bridges.</w:t>
            </w:r>
          </w:p>
          <w:p w14:paraId="2F68EA26" w14:textId="4782018E" w:rsidR="00154B24" w:rsidRPr="00D3317A" w:rsidRDefault="00154B24" w:rsidP="00154B24">
            <w:pPr>
              <w:pStyle w:val="af8"/>
              <w:numPr>
                <w:ilvl w:val="0"/>
                <w:numId w:val="11"/>
              </w:numPr>
              <w:rPr>
                <w:rFonts w:ascii="Calibri" w:hAnsi="Calibri" w:cs="Calibri"/>
                <w:color w:val="043017"/>
              </w:rPr>
            </w:pPr>
            <w:r w:rsidRPr="00154B24">
              <w:rPr>
                <w:rFonts w:ascii="Calibri" w:hAnsi="Calibri" w:cs="Calibri" w:hint="eastAsia"/>
                <w:color w:val="043017"/>
              </w:rPr>
              <w:t xml:space="preserve">Examples would include but not limited to the </w:t>
            </w:r>
            <w:r w:rsidRPr="00D3317A">
              <w:rPr>
                <w:rFonts w:ascii="Calibri" w:hAnsi="Calibri" w:cs="Calibri" w:hint="eastAsia"/>
                <w:color w:val="043017"/>
              </w:rPr>
              <w:t xml:space="preserve">construction and operation of household waste sorting and treatment facilities, environmentally </w:t>
            </w:r>
          </w:p>
          <w:p w14:paraId="0F9F05BF" w14:textId="79D25614" w:rsidR="00154B24" w:rsidRPr="00154B24" w:rsidRDefault="00154B24" w:rsidP="00D3317A">
            <w:pPr>
              <w:ind w:leftChars="300" w:left="720"/>
              <w:rPr>
                <w:rFonts w:hint="eastAsia"/>
              </w:rPr>
            </w:pPr>
            <w:r w:rsidRPr="00D3317A">
              <w:rPr>
                <w:rFonts w:ascii="Calibri" w:hAnsi="Calibri" w:cs="Calibri" w:hint="eastAsia"/>
                <w:color w:val="043017"/>
              </w:rPr>
              <w:t>safe garbage incineration power plants.</w:t>
            </w:r>
          </w:p>
          <w:p w14:paraId="01178494" w14:textId="4377E049" w:rsidR="00057EEC" w:rsidRPr="00D3317A" w:rsidRDefault="00057EEC" w:rsidP="00D3317A">
            <w:pPr>
              <w:rPr>
                <w:rFonts w:ascii="Calibri" w:hAnsi="Calibri" w:cs="Calibri"/>
                <w:color w:val="043017"/>
              </w:rPr>
            </w:pPr>
          </w:p>
        </w:tc>
        <w:tc>
          <w:tcPr>
            <w:tcW w:w="1499" w:type="dxa"/>
            <w:shd w:val="clear" w:color="auto" w:fill="F4F9EB"/>
            <w:vAlign w:val="center"/>
          </w:tcPr>
          <w:p w14:paraId="6922641E" w14:textId="33AF33C0" w:rsidR="00421DDC" w:rsidRPr="00154B24" w:rsidRDefault="00E566EB">
            <w:pPr>
              <w:numPr>
                <w:ilvl w:val="0"/>
                <w:numId w:val="9"/>
              </w:numPr>
              <w:rPr>
                <w:rFonts w:ascii="Calibri" w:hAnsi="Calibri" w:cs="Calibri"/>
                <w:color w:val="043017"/>
              </w:rPr>
            </w:pPr>
            <w:r w:rsidRPr="00E566EB">
              <w:rPr>
                <w:rFonts w:ascii="Calibri" w:hAnsi="Calibri" w:cs="Calibri" w:hint="eastAsia"/>
                <w:color w:val="043017"/>
              </w:rPr>
              <w:t>Pollution Prevention and</w:t>
            </w:r>
            <w:r w:rsidR="00975FC8">
              <w:rPr>
                <w:rFonts w:ascii="Calibri" w:hAnsi="Calibri" w:cs="Calibri" w:hint="eastAsia"/>
                <w:color w:val="043017"/>
              </w:rPr>
              <w:t xml:space="preserve"> </w:t>
            </w:r>
            <w:r w:rsidRPr="00E566EB">
              <w:rPr>
                <w:rFonts w:ascii="Calibri" w:hAnsi="Calibri" w:cs="Calibri" w:hint="eastAsia"/>
                <w:color w:val="043017"/>
              </w:rPr>
              <w:t>Control</w:t>
            </w:r>
          </w:p>
        </w:tc>
        <w:tc>
          <w:tcPr>
            <w:tcW w:w="2640" w:type="dxa"/>
            <w:shd w:val="clear" w:color="auto" w:fill="F4F9EB"/>
            <w:vAlign w:val="center"/>
          </w:tcPr>
          <w:p w14:paraId="075D145D"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GBP2021</w:t>
            </w:r>
          </w:p>
          <w:p w14:paraId="7BCAA398" w14:textId="6EA02EAF" w:rsidR="006266DE" w:rsidRPr="00A31B62" w:rsidRDefault="008D07F0" w:rsidP="00E566EB">
            <w:pPr>
              <w:pStyle w:val="af8"/>
              <w:numPr>
                <w:ilvl w:val="0"/>
                <w:numId w:val="9"/>
              </w:numPr>
              <w:rPr>
                <w:rFonts w:hint="eastAsia"/>
              </w:rPr>
            </w:pPr>
            <w:r w:rsidRPr="00A31B62">
              <w:rPr>
                <w:rFonts w:ascii="Calibri" w:hAnsi="Calibri" w:cs="Calibri"/>
                <w:color w:val="043017"/>
                <w:szCs w:val="22"/>
              </w:rPr>
              <w:t>GLP2023</w:t>
            </w:r>
          </w:p>
        </w:tc>
      </w:tr>
      <w:bookmarkEnd w:id="1"/>
      <w:tr w:rsidR="006220E9" w:rsidRPr="00A31B62" w14:paraId="75E96FE2" w14:textId="77777777" w:rsidTr="00D3317A">
        <w:trPr>
          <w:trHeight w:val="978"/>
        </w:trPr>
        <w:tc>
          <w:tcPr>
            <w:tcW w:w="1914" w:type="dxa"/>
            <w:shd w:val="clear" w:color="auto" w:fill="F4F9EB"/>
            <w:vAlign w:val="center"/>
          </w:tcPr>
          <w:p w14:paraId="584DD224" w14:textId="77777777" w:rsidR="002C3A1A" w:rsidRPr="00A31B62" w:rsidRDefault="002C3A1A" w:rsidP="002C3A1A">
            <w:pPr>
              <w:jc w:val="center"/>
              <w:rPr>
                <w:rFonts w:ascii="Calibri" w:hAnsi="Calibri" w:cs="Calibri"/>
                <w:b/>
                <w:bCs/>
                <w:color w:val="043017"/>
              </w:rPr>
            </w:pPr>
            <w:r w:rsidRPr="00A31B62">
              <w:rPr>
                <w:rFonts w:ascii="Calibri" w:hAnsi="Calibri" w:cs="Calibri" w:hint="eastAsia"/>
                <w:b/>
                <w:bCs/>
                <w:color w:val="043017"/>
              </w:rPr>
              <w:t>Energy Efficiency</w:t>
            </w:r>
          </w:p>
          <w:p w14:paraId="3C839A4D" w14:textId="77777777" w:rsidR="002C3A1A" w:rsidRPr="00A31B62" w:rsidRDefault="002C3A1A" w:rsidP="002C3A1A">
            <w:pPr>
              <w:jc w:val="center"/>
              <w:rPr>
                <w:rFonts w:ascii="Calibri" w:hAnsi="Calibri" w:cs="Calibri"/>
                <w:color w:val="043017"/>
              </w:rPr>
            </w:pPr>
          </w:p>
          <w:p w14:paraId="24148FA2" w14:textId="72AA8250" w:rsidR="002C3A1A" w:rsidRPr="00A31B62" w:rsidRDefault="002C3A1A" w:rsidP="002C3A1A">
            <w:pPr>
              <w:jc w:val="center"/>
              <w:rPr>
                <w:rFonts w:hint="eastAsia"/>
              </w:rPr>
            </w:pPr>
            <w:r w:rsidRPr="0087457B">
              <w:rPr>
                <w:noProof/>
              </w:rPr>
              <w:drawing>
                <wp:inline distT="0" distB="0" distL="0" distR="0" wp14:anchorId="23558305" wp14:editId="22902F3C">
                  <wp:extent cx="593725" cy="593725"/>
                  <wp:effectExtent l="0" t="0" r="3175" b="3175"/>
                  <wp:docPr id="4858678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94000" cy="594000"/>
                          </a:xfrm>
                          <a:prstGeom prst="rect">
                            <a:avLst/>
                          </a:prstGeom>
                        </pic:spPr>
                      </pic:pic>
                    </a:graphicData>
                  </a:graphic>
                </wp:inline>
              </w:drawing>
            </w:r>
          </w:p>
        </w:tc>
        <w:tc>
          <w:tcPr>
            <w:tcW w:w="4416" w:type="dxa"/>
            <w:gridSpan w:val="2"/>
            <w:shd w:val="clear" w:color="auto" w:fill="F4F9EB"/>
            <w:vAlign w:val="center"/>
          </w:tcPr>
          <w:p w14:paraId="627655B4" w14:textId="77777777" w:rsidR="00BC352F" w:rsidRDefault="00BC352F" w:rsidP="00BC352F">
            <w:pPr>
              <w:pStyle w:val="af8"/>
              <w:numPr>
                <w:ilvl w:val="0"/>
                <w:numId w:val="9"/>
              </w:numPr>
              <w:rPr>
                <w:rFonts w:ascii="Calibri" w:hAnsi="Calibri" w:cs="Calibri"/>
                <w:color w:val="043017"/>
              </w:rPr>
            </w:pPr>
            <w:r w:rsidRPr="00BC352F">
              <w:rPr>
                <w:rFonts w:ascii="Calibri" w:hAnsi="Calibri" w:cs="Calibri" w:hint="eastAsia"/>
                <w:color w:val="043017"/>
              </w:rPr>
              <w:t xml:space="preserve">Reducing building energy consumption by adopting </w:t>
            </w:r>
            <w:r w:rsidRPr="00D3317A">
              <w:rPr>
                <w:rFonts w:ascii="Calibri" w:hAnsi="Calibri" w:cs="Calibri" w:hint="eastAsia"/>
                <w:color w:val="043017"/>
              </w:rPr>
              <w:t>energy-saving equipment and energy-efficient building materials.</w:t>
            </w:r>
          </w:p>
          <w:p w14:paraId="035DDD6F" w14:textId="31D7F3EA" w:rsidR="002C3A1A" w:rsidRPr="00D3317A" w:rsidRDefault="00BC352F" w:rsidP="00BC352F">
            <w:pPr>
              <w:pStyle w:val="af8"/>
              <w:numPr>
                <w:ilvl w:val="0"/>
                <w:numId w:val="11"/>
              </w:numPr>
              <w:rPr>
                <w:rFonts w:ascii="Calibri" w:hAnsi="Calibri" w:cs="Calibri"/>
                <w:color w:val="043017"/>
              </w:rPr>
            </w:pPr>
            <w:r w:rsidRPr="00BC352F">
              <w:rPr>
                <w:rFonts w:ascii="Calibri" w:hAnsi="Calibri" w:cs="Calibri" w:hint="eastAsia"/>
                <w:color w:val="043017"/>
              </w:rPr>
              <w:t xml:space="preserve">Examples would include but not limited to adopting </w:t>
            </w:r>
            <w:r w:rsidR="009028CA">
              <w:rPr>
                <w:rFonts w:ascii="Calibri" w:hAnsi="Calibri" w:cs="Calibri" w:hint="eastAsia"/>
                <w:color w:val="043017"/>
              </w:rPr>
              <w:t>a</w:t>
            </w:r>
            <w:r w:rsidRPr="00D3317A">
              <w:rPr>
                <w:rFonts w:ascii="Calibri" w:hAnsi="Calibri" w:cs="Calibri" w:hint="eastAsia"/>
                <w:color w:val="043017"/>
              </w:rPr>
              <w:t>ctive technical measures and fluorescent tubes, energy efficient water pumps and energy efficient ventilation system etc.</w:t>
            </w:r>
          </w:p>
          <w:p w14:paraId="4333F799" w14:textId="267474D8" w:rsidR="002C3A1A" w:rsidRPr="00A31B62" w:rsidRDefault="002C3A1A" w:rsidP="00D3317A">
            <w:pPr>
              <w:rPr>
                <w:rFonts w:hint="eastAsia"/>
              </w:rPr>
            </w:pPr>
          </w:p>
        </w:tc>
        <w:tc>
          <w:tcPr>
            <w:tcW w:w="1499" w:type="dxa"/>
            <w:shd w:val="clear" w:color="auto" w:fill="F4F9EB"/>
            <w:vAlign w:val="center"/>
          </w:tcPr>
          <w:p w14:paraId="08E8AC4E" w14:textId="67E9145E" w:rsidR="006220E9" w:rsidRPr="00E566EB" w:rsidRDefault="006220E9" w:rsidP="006220E9">
            <w:pPr>
              <w:numPr>
                <w:ilvl w:val="0"/>
                <w:numId w:val="9"/>
              </w:numPr>
              <w:rPr>
                <w:rFonts w:ascii="Calibri" w:hAnsi="Calibri" w:cs="Calibri"/>
                <w:color w:val="043017"/>
              </w:rPr>
            </w:pPr>
            <w:r w:rsidRPr="006220E9">
              <w:rPr>
                <w:rFonts w:ascii="Calibri" w:hAnsi="Calibri" w:cs="Calibri" w:hint="eastAsia"/>
                <w:color w:val="043017"/>
              </w:rPr>
              <w:t>Climate Change Mitigation</w:t>
            </w:r>
          </w:p>
          <w:p w14:paraId="75AB2607" w14:textId="29C04F4F" w:rsidR="002C3A1A" w:rsidRPr="00A31B62" w:rsidRDefault="002C3A1A" w:rsidP="002C3A1A">
            <w:pPr>
              <w:numPr>
                <w:ilvl w:val="255"/>
                <w:numId w:val="0"/>
              </w:numPr>
              <w:rPr>
                <w:rFonts w:ascii="Calibri" w:hAnsi="Calibri" w:cs="Calibri"/>
                <w:color w:val="043017"/>
                <w:szCs w:val="22"/>
              </w:rPr>
            </w:pPr>
          </w:p>
        </w:tc>
        <w:tc>
          <w:tcPr>
            <w:tcW w:w="2640" w:type="dxa"/>
            <w:shd w:val="clear" w:color="auto" w:fill="F4F9EB"/>
            <w:vAlign w:val="center"/>
          </w:tcPr>
          <w:p w14:paraId="29832841" w14:textId="77777777" w:rsidR="002C3A1A" w:rsidRPr="00A31B62" w:rsidRDefault="002C3A1A" w:rsidP="002C3A1A">
            <w:pPr>
              <w:pStyle w:val="af8"/>
              <w:numPr>
                <w:ilvl w:val="0"/>
                <w:numId w:val="9"/>
              </w:numPr>
              <w:rPr>
                <w:rFonts w:ascii="Calibri" w:hAnsi="Calibri" w:cs="Calibri"/>
                <w:color w:val="043017"/>
                <w:szCs w:val="22"/>
              </w:rPr>
            </w:pPr>
            <w:r w:rsidRPr="00A31B62">
              <w:rPr>
                <w:rFonts w:ascii="Calibri" w:hAnsi="Calibri" w:cs="Calibri"/>
                <w:color w:val="043017"/>
                <w:szCs w:val="22"/>
              </w:rPr>
              <w:t>GBP2021</w:t>
            </w:r>
          </w:p>
          <w:p w14:paraId="27ABFE30" w14:textId="77777777" w:rsidR="002C3A1A" w:rsidRPr="00A31B62" w:rsidRDefault="002C3A1A" w:rsidP="002C3A1A">
            <w:pPr>
              <w:pStyle w:val="af8"/>
              <w:numPr>
                <w:ilvl w:val="0"/>
                <w:numId w:val="9"/>
              </w:numPr>
              <w:rPr>
                <w:rFonts w:ascii="Calibri" w:hAnsi="Calibri" w:cs="Calibri"/>
                <w:color w:val="043017"/>
                <w:szCs w:val="22"/>
              </w:rPr>
            </w:pPr>
            <w:r w:rsidRPr="00A31B62">
              <w:rPr>
                <w:rFonts w:ascii="Calibri" w:hAnsi="Calibri" w:cs="Calibri"/>
                <w:color w:val="043017"/>
                <w:szCs w:val="22"/>
              </w:rPr>
              <w:t>GLP2023</w:t>
            </w:r>
          </w:p>
          <w:p w14:paraId="2B40F450" w14:textId="0A8BC830" w:rsidR="002C3A1A" w:rsidRPr="00A31B62" w:rsidRDefault="002C3A1A" w:rsidP="00D3317A">
            <w:pPr>
              <w:rPr>
                <w:rFonts w:hint="eastAsia"/>
              </w:rPr>
            </w:pPr>
          </w:p>
        </w:tc>
      </w:tr>
    </w:tbl>
    <w:p w14:paraId="489E3D21" w14:textId="77777777" w:rsidR="00421DDC" w:rsidRPr="00A31B62" w:rsidRDefault="00421DDC">
      <w:pPr>
        <w:rPr>
          <w:rFonts w:hint="eastAsia"/>
        </w:rPr>
      </w:pPr>
    </w:p>
    <w:p w14:paraId="48AA3475" w14:textId="4B3AD3FA" w:rsidR="00421DDC" w:rsidRPr="00A31B62" w:rsidRDefault="008D07F0" w:rsidP="00A70EC6">
      <w:pPr>
        <w:spacing w:beforeLines="50" w:before="163" w:after="160"/>
        <w:jc w:val="both"/>
        <w:rPr>
          <w:rFonts w:ascii="Calibri" w:hAnsi="Calibri" w:cs="Calibri"/>
          <w:b/>
          <w:bCs/>
        </w:rPr>
      </w:pPr>
      <w:r w:rsidRPr="00D3317A">
        <w:rPr>
          <w:rFonts w:ascii="Calibri" w:hAnsi="Calibri" w:cs="Calibri"/>
          <w:b/>
          <w:bCs/>
        </w:rPr>
        <w:t>In any case, this Framework will exclude the following activities from consideration for eligibility:</w:t>
      </w:r>
    </w:p>
    <w:p w14:paraId="10902444" w14:textId="1A530008" w:rsidR="0049256D" w:rsidRPr="00937E76" w:rsidRDefault="00937E76" w:rsidP="00937E76">
      <w:pPr>
        <w:numPr>
          <w:ilvl w:val="0"/>
          <w:numId w:val="12"/>
        </w:numPr>
        <w:spacing w:after="160"/>
        <w:jc w:val="both"/>
        <w:rPr>
          <w:rFonts w:ascii="Calibri" w:hAnsi="Calibri" w:cs="Calibri"/>
        </w:rPr>
      </w:pPr>
      <w:r w:rsidRPr="00937E76">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ozone-depleting substances, polychlorinated biphenyls (PCBs), wildlife or products regulated under the Convention on International Trade in Endangered Species of Wild Fauna and Flora (CITES)</w:t>
      </w:r>
      <w:r w:rsidR="0049256D" w:rsidRPr="00937E76">
        <w:rPr>
          <w:rFonts w:ascii="Calibri" w:hAnsi="Calibri" w:cs="Calibri"/>
        </w:rPr>
        <w:t>;</w:t>
      </w:r>
    </w:p>
    <w:p w14:paraId="04CC0A2A" w14:textId="74820C39" w:rsidR="0049256D" w:rsidRPr="00A31B62" w:rsidRDefault="0049256D" w:rsidP="00A70EC6">
      <w:pPr>
        <w:numPr>
          <w:ilvl w:val="0"/>
          <w:numId w:val="12"/>
        </w:numPr>
        <w:spacing w:after="160"/>
        <w:jc w:val="both"/>
        <w:rPr>
          <w:rFonts w:ascii="Calibri" w:hAnsi="Calibri" w:cs="Calibri"/>
        </w:rPr>
      </w:pPr>
      <w:r w:rsidRPr="00A31B62">
        <w:rPr>
          <w:rFonts w:ascii="Calibri" w:hAnsi="Calibri" w:cs="Calibri"/>
        </w:rPr>
        <w:t>Production</w:t>
      </w:r>
      <w:r w:rsidR="00937E76" w:rsidRPr="00937E76">
        <w:rPr>
          <w:rFonts w:ascii="Calibri" w:hAnsi="Calibri" w:cs="Calibri"/>
        </w:rPr>
        <w:t xml:space="preserve"> or trade in weapons and munitions</w:t>
      </w:r>
      <w:r w:rsidRPr="00A31B62">
        <w:rPr>
          <w:rFonts w:ascii="Calibri" w:hAnsi="Calibri" w:cs="Calibri"/>
        </w:rPr>
        <w:t>;</w:t>
      </w:r>
    </w:p>
    <w:p w14:paraId="22AEAF59" w14:textId="3C1BE244" w:rsidR="0049256D" w:rsidRPr="00A31B62" w:rsidRDefault="00937E76" w:rsidP="00A70EC6">
      <w:pPr>
        <w:numPr>
          <w:ilvl w:val="0"/>
          <w:numId w:val="12"/>
        </w:numPr>
        <w:spacing w:after="160"/>
        <w:jc w:val="both"/>
        <w:rPr>
          <w:rFonts w:ascii="Calibri" w:hAnsi="Calibri" w:cs="Calibri"/>
        </w:rPr>
      </w:pPr>
      <w:r w:rsidRPr="00937E76">
        <w:rPr>
          <w:rFonts w:ascii="Calibri" w:hAnsi="Calibri" w:cs="Calibri" w:hint="eastAsia"/>
        </w:rPr>
        <w:t>Production or trade in alcoholic beverages (excluding beer and wine)</w:t>
      </w:r>
      <w:r w:rsidR="0049256D" w:rsidRPr="00A31B62">
        <w:rPr>
          <w:rFonts w:ascii="Calibri" w:hAnsi="Calibri" w:cs="Calibri"/>
        </w:rPr>
        <w:t>;</w:t>
      </w:r>
    </w:p>
    <w:p w14:paraId="2289A4C1" w14:textId="606DC873" w:rsidR="0049256D" w:rsidRPr="00A31B62" w:rsidRDefault="0049256D" w:rsidP="00A70EC6">
      <w:pPr>
        <w:numPr>
          <w:ilvl w:val="0"/>
          <w:numId w:val="12"/>
        </w:numPr>
        <w:spacing w:after="160"/>
        <w:jc w:val="both"/>
        <w:rPr>
          <w:rFonts w:ascii="Calibri" w:hAnsi="Calibri" w:cs="Calibri"/>
        </w:rPr>
      </w:pPr>
      <w:r w:rsidRPr="00A31B62">
        <w:rPr>
          <w:rFonts w:ascii="Calibri" w:hAnsi="Calibri" w:cs="Calibri"/>
        </w:rPr>
        <w:t>Production or trade in tobacco;</w:t>
      </w:r>
    </w:p>
    <w:p w14:paraId="1582352A" w14:textId="14C4126A" w:rsidR="0049256D" w:rsidRPr="00A31B62" w:rsidRDefault="00937E76" w:rsidP="00A70EC6">
      <w:pPr>
        <w:numPr>
          <w:ilvl w:val="0"/>
          <w:numId w:val="12"/>
        </w:numPr>
        <w:spacing w:after="160"/>
        <w:jc w:val="both"/>
        <w:rPr>
          <w:rFonts w:ascii="Calibri" w:hAnsi="Calibri" w:cs="Calibri"/>
        </w:rPr>
      </w:pPr>
      <w:r w:rsidRPr="00937E76">
        <w:rPr>
          <w:rFonts w:ascii="Calibri" w:hAnsi="Calibri" w:cs="Calibri"/>
        </w:rPr>
        <w:t>Gambling, casinos, and equivalent enterprises</w:t>
      </w:r>
      <w:r w:rsidR="0049256D" w:rsidRPr="00A31B62">
        <w:rPr>
          <w:rFonts w:ascii="Calibri" w:hAnsi="Calibri" w:cs="Calibri"/>
        </w:rPr>
        <w:t>;</w:t>
      </w:r>
    </w:p>
    <w:p w14:paraId="3F3E56D0" w14:textId="41031977" w:rsidR="0049256D" w:rsidRDefault="00937E76" w:rsidP="00937E76">
      <w:pPr>
        <w:numPr>
          <w:ilvl w:val="0"/>
          <w:numId w:val="12"/>
        </w:numPr>
        <w:spacing w:after="160"/>
        <w:jc w:val="both"/>
        <w:rPr>
          <w:rFonts w:ascii="Calibri" w:hAnsi="Calibri" w:cs="Calibri"/>
        </w:rPr>
      </w:pPr>
      <w:r w:rsidRPr="00937E76">
        <w:rPr>
          <w:rFonts w:ascii="Calibri" w:hAnsi="Calibri" w:cs="Calibri"/>
        </w:rPr>
        <w:t>Production or trade in radioactive materials. This does not apply to the purchase of medical equipment, quality control (measurement) equipment and any equipment where any international financial company considers the radioactive source to be trivial and/or adequately shielded</w:t>
      </w:r>
      <w:r w:rsidR="0049256D" w:rsidRPr="00937E76">
        <w:rPr>
          <w:rFonts w:ascii="Calibri" w:hAnsi="Calibri" w:cs="Calibri"/>
        </w:rPr>
        <w:t>;</w:t>
      </w:r>
    </w:p>
    <w:p w14:paraId="531DBD36" w14:textId="423C8187" w:rsidR="00937E76" w:rsidRDefault="00937E76" w:rsidP="00937E76">
      <w:pPr>
        <w:numPr>
          <w:ilvl w:val="0"/>
          <w:numId w:val="12"/>
        </w:numPr>
        <w:spacing w:after="160"/>
        <w:jc w:val="both"/>
        <w:rPr>
          <w:rFonts w:ascii="Calibri" w:hAnsi="Calibri" w:cs="Calibri"/>
        </w:rPr>
      </w:pPr>
      <w:r w:rsidRPr="00937E76">
        <w:rPr>
          <w:rFonts w:ascii="Calibri" w:hAnsi="Calibri" w:cs="Calibri"/>
        </w:rPr>
        <w:t xml:space="preserve">Production or trade in unbonded asbestos </w:t>
      </w:r>
      <w:proofErr w:type="spellStart"/>
      <w:r w:rsidRPr="00937E76">
        <w:rPr>
          <w:rFonts w:ascii="Calibri" w:hAnsi="Calibri" w:cs="Calibri"/>
        </w:rPr>
        <w:t>fibres</w:t>
      </w:r>
      <w:proofErr w:type="spellEnd"/>
      <w:r>
        <w:rPr>
          <w:rFonts w:ascii="Calibri" w:hAnsi="Calibri" w:cs="Calibri" w:hint="eastAsia"/>
        </w:rPr>
        <w:t xml:space="preserve">. </w:t>
      </w:r>
      <w:r w:rsidRPr="00937E76">
        <w:rPr>
          <w:rFonts w:ascii="Calibri" w:hAnsi="Calibri" w:cs="Calibri"/>
        </w:rPr>
        <w:t>This does not apply to the purchase and use of bonded asbestos cement sheeting where the asbestos content is less than 20 percent</w:t>
      </w:r>
      <w:r>
        <w:rPr>
          <w:rFonts w:ascii="Calibri" w:hAnsi="Calibri" w:cs="Calibri" w:hint="eastAsia"/>
        </w:rPr>
        <w:t>;</w:t>
      </w:r>
    </w:p>
    <w:p w14:paraId="6B69045E" w14:textId="0895D5B1" w:rsidR="00937E76" w:rsidRDefault="00937E76" w:rsidP="00937E76">
      <w:pPr>
        <w:numPr>
          <w:ilvl w:val="0"/>
          <w:numId w:val="12"/>
        </w:numPr>
        <w:spacing w:after="160"/>
        <w:jc w:val="both"/>
        <w:rPr>
          <w:rFonts w:ascii="Calibri" w:hAnsi="Calibri" w:cs="Calibri"/>
        </w:rPr>
      </w:pPr>
      <w:r w:rsidRPr="00937E76">
        <w:rPr>
          <w:rFonts w:ascii="Calibri" w:hAnsi="Calibri" w:cs="Calibri"/>
        </w:rPr>
        <w:t xml:space="preserve">Drift net fishing in the marine environment using nets over 2.5 </w:t>
      </w:r>
      <w:proofErr w:type="spellStart"/>
      <w:r w:rsidRPr="00937E76">
        <w:rPr>
          <w:rFonts w:ascii="Calibri" w:hAnsi="Calibri" w:cs="Calibri"/>
        </w:rPr>
        <w:t>kilometres</w:t>
      </w:r>
      <w:proofErr w:type="spellEnd"/>
      <w:r w:rsidRPr="00937E76">
        <w:rPr>
          <w:rFonts w:ascii="Calibri" w:hAnsi="Calibri" w:cs="Calibri"/>
        </w:rPr>
        <w:t xml:space="preserve"> in length</w:t>
      </w:r>
      <w:r>
        <w:rPr>
          <w:rFonts w:ascii="Calibri" w:hAnsi="Calibri" w:cs="Calibri" w:hint="eastAsia"/>
        </w:rPr>
        <w:t>;</w:t>
      </w:r>
    </w:p>
    <w:p w14:paraId="16B174BC" w14:textId="7E902BA0" w:rsidR="00937E76" w:rsidRDefault="00937E76" w:rsidP="00937E76">
      <w:pPr>
        <w:numPr>
          <w:ilvl w:val="0"/>
          <w:numId w:val="12"/>
        </w:numPr>
        <w:spacing w:after="160"/>
        <w:jc w:val="both"/>
        <w:rPr>
          <w:rFonts w:ascii="Calibri" w:hAnsi="Calibri" w:cs="Calibri"/>
        </w:rPr>
      </w:pPr>
      <w:r w:rsidRPr="00937E76">
        <w:rPr>
          <w:rFonts w:ascii="Calibri" w:hAnsi="Calibri" w:cs="Calibri"/>
        </w:rPr>
        <w:t xml:space="preserve">Production or activities involving harmful or exploitative forms of forced </w:t>
      </w:r>
      <w:proofErr w:type="spellStart"/>
      <w:r w:rsidRPr="00937E76">
        <w:rPr>
          <w:rFonts w:ascii="Calibri" w:hAnsi="Calibri" w:cs="Calibri"/>
        </w:rPr>
        <w:t>labour</w:t>
      </w:r>
      <w:proofErr w:type="spellEnd"/>
      <w:r w:rsidRPr="00937E76">
        <w:rPr>
          <w:rFonts w:ascii="Calibri" w:hAnsi="Calibri" w:cs="Calibri"/>
        </w:rPr>
        <w:t xml:space="preserve">/harmful child </w:t>
      </w:r>
      <w:proofErr w:type="spellStart"/>
      <w:r w:rsidRPr="00937E76">
        <w:rPr>
          <w:rFonts w:ascii="Calibri" w:hAnsi="Calibri" w:cs="Calibri"/>
        </w:rPr>
        <w:t>labour</w:t>
      </w:r>
      <w:proofErr w:type="spellEnd"/>
      <w:r w:rsidR="00975FC8">
        <w:rPr>
          <w:rFonts w:ascii="Calibri" w:hAnsi="Calibri" w:cs="Calibri" w:hint="eastAsia"/>
        </w:rPr>
        <w:t>;</w:t>
      </w:r>
    </w:p>
    <w:p w14:paraId="2B1259EA" w14:textId="0631006D" w:rsidR="00937E76" w:rsidRDefault="00937E76" w:rsidP="00937E76">
      <w:pPr>
        <w:numPr>
          <w:ilvl w:val="0"/>
          <w:numId w:val="12"/>
        </w:numPr>
        <w:spacing w:after="160"/>
        <w:jc w:val="both"/>
        <w:rPr>
          <w:rFonts w:ascii="Calibri" w:hAnsi="Calibri" w:cs="Calibri"/>
        </w:rPr>
      </w:pPr>
      <w:r w:rsidRPr="00937E76">
        <w:rPr>
          <w:rFonts w:ascii="Calibri" w:hAnsi="Calibri" w:cs="Calibri"/>
        </w:rPr>
        <w:t>Commercial logging operations for use in primary tropical forest</w:t>
      </w:r>
      <w:r>
        <w:rPr>
          <w:rFonts w:ascii="Calibri" w:hAnsi="Calibri" w:cs="Calibri" w:hint="eastAsia"/>
        </w:rPr>
        <w:t>;</w:t>
      </w:r>
    </w:p>
    <w:p w14:paraId="718F28A8" w14:textId="24B7E422" w:rsidR="00937E76" w:rsidRPr="00937E76" w:rsidRDefault="00937E76" w:rsidP="00937E76">
      <w:pPr>
        <w:numPr>
          <w:ilvl w:val="0"/>
          <w:numId w:val="12"/>
        </w:numPr>
        <w:spacing w:after="160"/>
        <w:jc w:val="both"/>
        <w:rPr>
          <w:rFonts w:ascii="Calibri" w:hAnsi="Calibri" w:cs="Calibri"/>
        </w:rPr>
      </w:pPr>
      <w:r w:rsidRPr="00937E76">
        <w:rPr>
          <w:rFonts w:ascii="Calibri" w:hAnsi="Calibri" w:cs="Calibri"/>
        </w:rPr>
        <w:t>Production or trade in wood or other forestry products other than from sustainably managed forests</w:t>
      </w:r>
      <w:r>
        <w:rPr>
          <w:rFonts w:ascii="Calibri" w:hAnsi="Calibri" w:cs="Calibri" w:hint="eastAsia"/>
        </w:rPr>
        <w:t>;</w:t>
      </w:r>
    </w:p>
    <w:p w14:paraId="01D082CB" w14:textId="2EF4C379" w:rsidR="00421DDC" w:rsidRPr="00A31B62" w:rsidRDefault="00937E76" w:rsidP="00A70EC6">
      <w:pPr>
        <w:numPr>
          <w:ilvl w:val="0"/>
          <w:numId w:val="12"/>
        </w:numPr>
        <w:spacing w:after="160"/>
        <w:jc w:val="both"/>
        <w:rPr>
          <w:rFonts w:ascii="Calibri" w:hAnsi="Calibri" w:cs="Calibri"/>
        </w:rPr>
      </w:pPr>
      <w:r w:rsidRPr="00937E76">
        <w:rPr>
          <w:rFonts w:ascii="Calibri" w:hAnsi="Calibri" w:cs="Calibri"/>
        </w:rPr>
        <w:t>Projects related to fossil fuel</w:t>
      </w:r>
      <w:r w:rsidR="0049256D" w:rsidRPr="00A31B62">
        <w:rPr>
          <w:rFonts w:ascii="Calibri" w:hAnsi="Calibri" w:cs="Calibri"/>
        </w:rPr>
        <w:t>.</w:t>
      </w:r>
    </w:p>
    <w:p w14:paraId="7ABFE616" w14:textId="77777777" w:rsidR="00421DDC" w:rsidRPr="00A31B62" w:rsidRDefault="008D07F0">
      <w:pPr>
        <w:pStyle w:val="af8"/>
        <w:numPr>
          <w:ilvl w:val="0"/>
          <w:numId w:val="6"/>
        </w:numPr>
        <w:rPr>
          <w:rFonts w:ascii="Calibri" w:hAnsi="Calibri" w:cs="Calibri"/>
          <w:b/>
          <w:bCs/>
          <w:color w:val="316729"/>
          <w:sz w:val="36"/>
          <w:szCs w:val="40"/>
        </w:rPr>
      </w:pPr>
      <w:r w:rsidRPr="00A31B62">
        <w:rPr>
          <w:rFonts w:ascii="Calibri" w:hAnsi="Calibri" w:cs="Calibri"/>
          <w:b/>
          <w:bCs/>
          <w:color w:val="316729"/>
          <w:sz w:val="36"/>
          <w:szCs w:val="40"/>
        </w:rPr>
        <w:t>Process for Project Evaluation and Selection</w:t>
      </w:r>
    </w:p>
    <w:p w14:paraId="2EEADA7F" w14:textId="77777777" w:rsidR="00421DDC" w:rsidRPr="00A31B62" w:rsidRDefault="008D07F0">
      <w:pPr>
        <w:pStyle w:val="af8"/>
        <w:ind w:left="440"/>
        <w:rPr>
          <w:rFonts w:ascii="Calibri" w:hAnsi="Calibri" w:cs="Calibri"/>
          <w:b/>
          <w:bCs/>
          <w:color w:val="41830D"/>
          <w:sz w:val="36"/>
          <w:szCs w:val="40"/>
        </w:rPr>
      </w:pPr>
      <w:r w:rsidRPr="0087457B">
        <w:rPr>
          <w:rFonts w:ascii="Calibri" w:hAnsi="Calibri" w:cs="Calibri"/>
          <w:noProof/>
          <w:color w:val="043017"/>
          <w14:ligatures w14:val="standardContextual"/>
        </w:rPr>
        <mc:AlternateContent>
          <mc:Choice Requires="wpg">
            <w:drawing>
              <wp:anchor distT="0" distB="0" distL="114300" distR="114300" simplePos="0" relativeHeight="251722752" behindDoc="0" locked="0" layoutInCell="1" allowOverlap="1" wp14:anchorId="1A180728" wp14:editId="26D74C38">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557D5E"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16E722E" w14:textId="77777777" w:rsidR="00CB66A7" w:rsidRPr="00A31B62" w:rsidRDefault="00CB66A7">
                              <w:pPr>
                                <w:rPr>
                                  <w:rFonts w:ascii="Calibri" w:eastAsia="HarmonyOS Sans SC Medium" w:hAnsi="Calibri" w:cs="Calibri"/>
                                  <w:color w:val="FFFFFF" w:themeColor="background1"/>
                                  <w:sz w:val="28"/>
                                  <w:szCs w:val="32"/>
                                </w:rPr>
                              </w:pPr>
                              <w:r w:rsidRPr="00A31B62">
                                <w:rPr>
                                  <w:rFonts w:ascii="Calibri" w:eastAsia="HarmonyOS Sans SC Medium" w:hAnsi="Calibri" w:cs="Calibri"/>
                                  <w:color w:val="FFFFFF" w:themeColor="background1"/>
                                  <w:sz w:val="28"/>
                                  <w:szCs w:val="32"/>
                                </w:rPr>
                                <w:t>CCXGF’s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A180728" id="组合 64" o:spid="_x0000_s1080" style="position:absolute;left:0;text-align:left;margin-left:0;margin-top:1.55pt;width:525.45pt;height:31.8pt;z-index:251722752"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sD7wMAAFgKAAAOAAAAZHJzL2Uyb0RvYy54bWzMVstu4zYU3RfoPxDaT/SwLNlCnIEnMwkK&#10;pJ1gMsWsaYp6ABSpknTs9APaP+hqNrPvd+U7ei8pyXYmLYq0KOoFzcd9Hp57qfPX+06Qe65Nq+Qq&#10;iM+igHDJVNnKehX8+PHq1SIgxlJZUqEkXwUP3ASvL7795nzXFzxRjRIl1wSMSFPs+lXQWNsXYWhY&#10;wztqzlTPJRxWSnfUwlLXYanpDqx3IkyiKAt3Spe9VowbA7tv/WFw4exXFWf2fVUZbolYBRCbdaN2&#10;4wbH8OKcFrWmfdOyIQz6gig62kpwOpl6Sy0lW91+ZaprmVZGVfaMqS5UVdUy7nKAbOLoSTbXWm17&#10;l0td7Op+ggmgfYLTi82yH+6vdX/X32pAYtfXgIVbYS77Snf4D1GSvYPsYYKM7y1hsJll+SyJ5wFh&#10;cJZGs0U2YMoaAP4rNda8O1KcL5ZPFcPRbXgSzK4HepgDAuafIXDX0J47YE0BCNxq0pbA3mWSpFmc&#10;J5COpB2w9QPwh8pacDJDpmAUID6hZQoDwI1QEa2AXnG0iPDn2DAgl+VJGhAAKE7yPM096Q4IZtki&#10;GxBMsiyCOfiagKBFr4295qojOFkFGoJy1un9jbFedBQZKFhetUKQSrRQURLqLsDYPrW2cYlDHE6/&#10;NqDvNAzpFUDqgza63lwKTe4p1EyevInTMaDaHEtnU5onGuliGc0cXJDCqcYMKnbwgfXNJy+b2kck&#10;tt33qvSel3MU9um5doDiDpdTo8t4MnoceDrL1sm7QR81XDRDwj21DcFhFbBWM4FcoEUFoH1UeOfY&#10;J9AsBECgWQzTAWpQQ2nbCu5kAaVXozD0lHHupaG1uMtADSFxlAovx5/iDhB95JGb2QfBvfQHXgEv&#10;ocgSF94EgseHMsal9biZhpbcb8d/CpuQYBAtY56T7cHA6X2Mtn2UgzyqctdSJ+VnL/NUedJwnpW0&#10;k3LXSqWfy0xAVoNnLz+C5KFBlOx+s3c167mJWxtVPkAhuyKEazM9u2qhXm6osbdUQ1OHTXio4GYb&#10;pX8OyA6a/iowP22phvoQ30kogGWcpvhKuEU6zxO8/+OTzfGJ3HaXCm4/dt7cFOWtGKeVVt0neJ/W&#10;6BWOqGTgGzhn9bi4tLCGI3jhGF+v3RxeBuDmjbzr2ViqUq23VlWtK/dDtgMw0Bl9c/oPWmQWL7J0&#10;jsD4Fvn426+Pn39//PILSfDSMLahRRK7f6OAve4ycf+4WSIb/updifN8kc2Grnh4V17eFaeywzok&#10;O3i5ZnNP3+kEjD9TkAeqZWOCf5dq74FvlVDgTA2zgCD5ntv/n1DT/vvEdC85fL74Fuw/tfD76Hjt&#10;iHz4ILz4AwAA//8DAFBLAwQUAAYACAAAACEApy15XN0AAAAGAQAADwAAAGRycy9kb3ducmV2Lnht&#10;bEyPQUvDQBSE74L/YXmCN7sbS6PGvJRS1FMR2gri7TX7moRmd0N2m6T/3u1Jj8MMM9/ky8m0YuDe&#10;N84iJDMFgm3pdGMrhK/9+8MzCB/IamqdZYQLe1gWtzc5ZdqNdsvDLlQillifEUIdQpdJ6cuaDfmZ&#10;69hG7+h6QyHKvpK6pzGWm1Y+KpVKQ42NCzV1vK65PO3OBuFjpHE1T96Gzem4vvzsF5/fm4QR7++m&#10;1SuIwFP4C8MVP6JDEZkO7my1Fy1CPBIQ5gmIq6kW6gXEASFNn0AWufyPX/wCAAD//wMAUEsBAi0A&#10;FAAGAAgAAAAhALaDOJL+AAAA4QEAABMAAAAAAAAAAAAAAAAAAAAAAFtDb250ZW50X1R5cGVzXS54&#10;bWxQSwECLQAUAAYACAAAACEAOP0h/9YAAACUAQAACwAAAAAAAAAAAAAAAAAvAQAAX3JlbHMvLnJl&#10;bHNQSwECLQAUAAYACAAAACEAztw7A+8DAABYCgAADgAAAAAAAAAAAAAAAAAuAgAAZHJzL2Uyb0Rv&#10;Yy54bWxQSwECLQAUAAYACAAAACEApy15XN0AAAAGAQAADwAAAAAAAAAAAAAAAABJBgAAZHJzL2Rv&#10;d25yZXYueG1sUEsFBgAAAAAEAAQA8wAAAFMHAAAAAA==&#10;">
                <v:rect id="_x0000_s1081"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FpygAAAOMAAAAPAAAAZHJzL2Rvd25yZXYueG1sRI9Bb8Iw&#10;DIXvSPyHyJN2QZBSDQaFgCYQE0dWEGfTmLajcaomQLdfv0xC4mi/9z0/z5etqcSNGldaVjAcRCCI&#10;M6tLzhUc9pv+BITzyBory6TghxwsF93OHBNt7/xFt9TnIoSwS1BB4X2dSOmyggy6ga2Jg3a2jUEf&#10;xiaXusF7CDeVjKNoLA2WHC4UWNOqoOySXk2oceR1+rvXuFsd+PPc236f0KyVen1pP2YgPLX+aX7Q&#10;Wx24aRy/jYfv8Qj+fwoLkIs/AAAA//8DAFBLAQItABQABgAIAAAAIQDb4fbL7gAAAIUBAAATAAAA&#10;AAAAAAAAAAAAAAAAAABbQ29udGVudF9UeXBlc10ueG1sUEsBAi0AFAAGAAgAAAAhAFr0LFu/AAAA&#10;FQEAAAsAAAAAAAAAAAAAAAAAHwEAAF9yZWxzLy5yZWxzUEsBAi0AFAAGAAgAAAAhALhoIWnKAAAA&#10;4wAAAA8AAAAAAAAAAAAAAAAABwIAAGRycy9kb3ducmV2LnhtbFBLBQYAAAAAAwADALcAAAD+AgAA&#10;AAA=&#10;" fillcolor="#72b145" stroked="f" strokeweight="1pt">
                  <v:fill color2="#436a2e" rotate="t" focusposition=",1" focussize="" colors="0 #72b145;20972f #f2f2f2;39322f #489033;59638f #436a2e" focus="100%" type="gradientRadial"/>
                  <v:textbox>
                    <w:txbxContent>
                      <w:p w14:paraId="10557D5E"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v:rect>
                <v:shape id="_x0000_s1082"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eLKzQAAAOMAAAAPAAAAZHJzL2Rvd25yZXYueG1sRI/NTsNA&#10;DITvSH2HlStxo5tGNEpDt1UVqQIhOPTnws1k3SQi6w3ZpQ08PT4gcbQ9nplvtRldpy40hNazgfks&#10;AUVcedtybeB03N3loEJEtth5JgPfFGCzntyssLD+ynu6HGKtxIRDgQaaGPtC61A15DDMfE8st7Mf&#10;HEYZh1rbAa9i7jqdJkmmHbYsCQ32VDZUfRy+nIHncveK+/fU5T9d+fhy3vafp7eFMbfTcfsAKtIY&#10;/8V/309W6i+zeZ7dL1KhECZZgF7/AgAA//8DAFBLAQItABQABgAIAAAAIQDb4fbL7gAAAIUBAAAT&#10;AAAAAAAAAAAAAAAAAAAAAABbQ29udGVudF9UeXBlc10ueG1sUEsBAi0AFAAGAAgAAAAhAFr0LFu/&#10;AAAAFQEAAAsAAAAAAAAAAAAAAAAAHwEAAF9yZWxzLy5yZWxzUEsBAi0AFAAGAAgAAAAhALhd4srN&#10;AAAA4wAAAA8AAAAAAAAAAAAAAAAABwIAAGRycy9kb3ducmV2LnhtbFBLBQYAAAAAAwADALcAAAAB&#10;AwAAAAA=&#10;" filled="f" stroked="f" strokeweight=".5pt">
                  <v:textbox>
                    <w:txbxContent>
                      <w:p w14:paraId="216E722E" w14:textId="77777777" w:rsidR="00CB66A7" w:rsidRPr="00A31B62" w:rsidRDefault="00CB66A7">
                        <w:pPr>
                          <w:rPr>
                            <w:rFonts w:ascii="Calibri" w:eastAsia="HarmonyOS Sans SC Medium" w:hAnsi="Calibri" w:cs="Calibri"/>
                            <w:color w:val="FFFFFF" w:themeColor="background1"/>
                            <w:sz w:val="28"/>
                            <w:szCs w:val="32"/>
                          </w:rPr>
                        </w:pPr>
                        <w:r w:rsidRPr="00A31B62">
                          <w:rPr>
                            <w:rFonts w:ascii="Calibri" w:eastAsia="HarmonyOS Sans SC Medium" w:hAnsi="Calibri" w:cs="Calibri"/>
                            <w:color w:val="FFFFFF" w:themeColor="background1"/>
                            <w:sz w:val="28"/>
                            <w:szCs w:val="32"/>
                          </w:rPr>
                          <w:t>CCXGF’s Opinion</w:t>
                        </w:r>
                      </w:p>
                    </w:txbxContent>
                  </v:textbox>
                </v:shape>
              </v:group>
            </w:pict>
          </mc:Fallback>
        </mc:AlternateContent>
      </w:r>
    </w:p>
    <w:tbl>
      <w:tblPr>
        <w:tblStyle w:val="af1"/>
        <w:tblW w:w="10514" w:type="dxa"/>
        <w:shd w:val="clear" w:color="auto" w:fill="F4F9EB"/>
        <w:tblLook w:val="04A0" w:firstRow="1" w:lastRow="0" w:firstColumn="1" w:lastColumn="0" w:noHBand="0" w:noVBand="1"/>
      </w:tblPr>
      <w:tblGrid>
        <w:gridCol w:w="10514"/>
      </w:tblGrid>
      <w:tr w:rsidR="00421DDC" w:rsidRPr="00A31B62" w14:paraId="18EA5434" w14:textId="77777777">
        <w:trPr>
          <w:trHeight w:val="1127"/>
        </w:trPr>
        <w:tc>
          <w:tcPr>
            <w:tcW w:w="10514" w:type="dxa"/>
            <w:tcBorders>
              <w:top w:val="nil"/>
              <w:left w:val="nil"/>
              <w:bottom w:val="nil"/>
              <w:right w:val="nil"/>
            </w:tcBorders>
            <w:shd w:val="clear" w:color="auto" w:fill="F4F9EB"/>
            <w:vAlign w:val="center"/>
          </w:tcPr>
          <w:p w14:paraId="4686FD56" w14:textId="6AF441CB" w:rsidR="00421DDC" w:rsidRPr="00A31B62" w:rsidRDefault="008D07F0" w:rsidP="00846E7E">
            <w:pPr>
              <w:pStyle w:val="af8"/>
              <w:numPr>
                <w:ilvl w:val="0"/>
                <w:numId w:val="7"/>
              </w:numPr>
              <w:jc w:val="both"/>
              <w:rPr>
                <w:rFonts w:ascii="Calibri" w:hAnsi="Calibri" w:cs="Calibri"/>
                <w:color w:val="043017"/>
              </w:rPr>
            </w:pPr>
            <w:r w:rsidRPr="00A31B62">
              <w:rPr>
                <w:rFonts w:ascii="Calibri" w:hAnsi="Calibri" w:cs="Calibri"/>
                <w:color w:val="043017"/>
              </w:rPr>
              <w:t xml:space="preserve">CCXGF has reviewed </w:t>
            </w:r>
            <w:r w:rsidRPr="00A31B62">
              <w:rPr>
                <w:rFonts w:ascii="Calibri" w:hAnsi="Calibri" w:cs="Calibri" w:hint="eastAsia"/>
                <w:color w:val="043017"/>
              </w:rPr>
              <w:t>t</w:t>
            </w:r>
            <w:r w:rsidRPr="00A31B62">
              <w:rPr>
                <w:rFonts w:ascii="Calibri" w:hAnsi="Calibri" w:cs="Calibri"/>
                <w:color w:val="043017"/>
              </w:rPr>
              <w:t xml:space="preserve">he </w:t>
            </w:r>
            <w:r w:rsidR="006266DE" w:rsidRPr="00A31B62">
              <w:rPr>
                <w:rFonts w:ascii="Calibri" w:hAnsi="Calibri" w:cs="Calibri"/>
                <w:color w:val="FF0000"/>
              </w:rPr>
              <w:t>[7-8]</w:t>
            </w:r>
            <w:r w:rsidRPr="00A31B62">
              <w:rPr>
                <w:rFonts w:ascii="Calibri" w:hAnsi="Calibri" w:cs="Calibri"/>
                <w:color w:val="043017"/>
              </w:rPr>
              <w:t>Group</w:t>
            </w:r>
            <w:r>
              <w:rPr>
                <w:rFonts w:ascii="Calibri" w:hAnsi="Calibri"/>
                <w:color w:val="043017"/>
              </w:rPr>
              <w:t>’s Framework and examined the governance and process for the evaluation and selection of the Eligible Projects.</w:t>
            </w:r>
          </w:p>
          <w:p w14:paraId="43B1ADCD" w14:textId="378CF3AC" w:rsidR="00421DDC" w:rsidRPr="00A31B62" w:rsidRDefault="008D07F0" w:rsidP="00846E7E">
            <w:pPr>
              <w:pStyle w:val="af8"/>
              <w:numPr>
                <w:ilvl w:val="0"/>
                <w:numId w:val="7"/>
              </w:numPr>
              <w:jc w:val="both"/>
              <w:rPr>
                <w:rFonts w:ascii="Calibri" w:hAnsi="Calibri" w:cs="Calibri"/>
                <w:color w:val="043017"/>
              </w:rPr>
            </w:pPr>
            <w:r w:rsidRPr="00A31B62">
              <w:rPr>
                <w:rFonts w:ascii="Calibri" w:hAnsi="Calibri" w:cs="Calibri"/>
                <w:color w:val="043017"/>
              </w:rPr>
              <w:t xml:space="preserve">The </w:t>
            </w:r>
            <w:r w:rsidR="006266DE" w:rsidRPr="00A31B62">
              <w:rPr>
                <w:rFonts w:ascii="Calibri" w:hAnsi="Calibri" w:cs="Calibri"/>
                <w:color w:val="FF0000"/>
              </w:rPr>
              <w:t>[7-9]</w:t>
            </w:r>
            <w:r w:rsidRPr="00A31B62">
              <w:rPr>
                <w:rFonts w:ascii="Calibri" w:hAnsi="Calibri" w:cs="Calibri"/>
                <w:color w:val="043017"/>
              </w:rPr>
              <w:t>Group</w:t>
            </w:r>
            <w:r>
              <w:rPr>
                <w:rFonts w:ascii="Calibri" w:hAnsi="Calibri"/>
                <w:color w:val="043017"/>
              </w:rPr>
              <w:t xml:space="preserve"> has built a well-established control structure with different business departments and set up a reasonable process for project evaluation and selection.</w:t>
            </w:r>
          </w:p>
          <w:p w14:paraId="65E83947" w14:textId="6C2ED7A9" w:rsidR="00421DDC" w:rsidRPr="00A31B62" w:rsidRDefault="008D07F0" w:rsidP="00846E7E">
            <w:pPr>
              <w:pStyle w:val="af8"/>
              <w:numPr>
                <w:ilvl w:val="0"/>
                <w:numId w:val="7"/>
              </w:numPr>
              <w:jc w:val="both"/>
              <w:rPr>
                <w:rFonts w:ascii="Calibri" w:hAnsi="Calibri" w:cs="Calibri"/>
                <w:color w:val="043017"/>
              </w:rPr>
            </w:pPr>
            <w:r w:rsidRPr="00A31B62">
              <w:rPr>
                <w:rFonts w:ascii="Calibri" w:hAnsi="Calibri" w:cs="Calibri"/>
                <w:color w:val="043017"/>
              </w:rPr>
              <w:t xml:space="preserve">CCXGF is of the opinion that the process is </w:t>
            </w:r>
            <w:proofErr w:type="spellStart"/>
            <w:r w:rsidRPr="00A31B62">
              <w:rPr>
                <w:rFonts w:ascii="Calibri" w:hAnsi="Calibri" w:cs="Calibri"/>
                <w:color w:val="043017"/>
              </w:rPr>
              <w:t>formalised</w:t>
            </w:r>
            <w:proofErr w:type="spellEnd"/>
            <w:r w:rsidRPr="00A31B62">
              <w:rPr>
                <w:rFonts w:ascii="Calibri" w:hAnsi="Calibri" w:cs="Calibri"/>
                <w:color w:val="043017"/>
              </w:rPr>
              <w:t xml:space="preserve"> and reasonably structured, transparent, relevant and is aligned with this component of the GBP2021 (with June 2022 Appendix I)</w:t>
            </w:r>
            <w:r w:rsidRPr="00A31B62">
              <w:rPr>
                <w:rFonts w:ascii="Calibri" w:hAnsi="Calibri" w:cs="Calibri" w:hint="eastAsia"/>
                <w:color w:val="043017"/>
              </w:rPr>
              <w:t xml:space="preserve"> and </w:t>
            </w:r>
            <w:r w:rsidRPr="00A31B62">
              <w:rPr>
                <w:rFonts w:ascii="Calibri" w:hAnsi="Calibri" w:cs="Calibri"/>
                <w:color w:val="043017"/>
              </w:rPr>
              <w:t>GLP2023.</w:t>
            </w:r>
          </w:p>
        </w:tc>
      </w:tr>
    </w:tbl>
    <w:p w14:paraId="72C3C144" w14:textId="2D04ADCE" w:rsidR="004C662D" w:rsidRDefault="004C662D">
      <w:pPr>
        <w:spacing w:beforeLines="50" w:before="163" w:after="160"/>
        <w:jc w:val="both"/>
        <w:rPr>
          <w:rFonts w:ascii="Calibri" w:hAnsi="Calibri" w:cs="Calibri"/>
        </w:rPr>
      </w:pPr>
      <w:r>
        <w:rPr>
          <w:rFonts w:ascii="Calibri" w:hAnsi="Calibri"/>
        </w:rPr>
        <w:t xml:space="preserve">The Green Financing Team of the </w:t>
      </w:r>
      <w:r>
        <w:rPr>
          <w:rFonts w:ascii="Calibri" w:hAnsi="Calibri"/>
          <w:color w:val="FF0000"/>
        </w:rPr>
      </w:r>
      <w:r>
        <w:rPr>
          <w:rFonts w:ascii="Calibri" w:hAnsi="Calibri"/>
          <w:color w:val="FF0000"/>
        </w:rPr>
        <w:t>[7-33]</w:t>
      </w:r>
      <w:r>
        <w:rPr>
          <w:rFonts w:ascii="Calibri" w:hAnsi="Calibri"/>
        </w:rPr>
        <w:t>Group</w:t>
      </w:r>
      <w:r>
        <w:rPr>
          <w:rFonts w:ascii="Calibri" w:hAnsi="Calibri"/>
        </w:rPr>
        <w:t xml:space="preserve"> consists of members from various functions, including Engineering Department, Strategic Development Department and Financial Audit Department.</w:t>
      </w:r>
      <w:r>
        <w:rPr>
          <w:color w:val="FF0000"/>
        </w:rPr>
        <w:t>[1-8]</w:t>
      </w:r>
    </w:p>
    <w:p w14:paraId="20E8B947" w14:textId="77777777" w:rsidR="004C662D" w:rsidRPr="006153A4" w:rsidRDefault="004C662D" w:rsidP="00D3317A">
      <w:pPr>
        <w:spacing w:beforeLines="50" w:before="163" w:after="160"/>
        <w:jc w:val="both"/>
        <w:rPr>
          <w:rFonts w:ascii="Calibri" w:hAnsi="Calibri" w:cs="Calibri"/>
        </w:rPr>
      </w:pPr>
      <w:r>
        <w:rPr>
          <w:rFonts w:ascii="Calibri" w:hAnsi="Calibri"/>
        </w:rPr>
        <w:t xml:space="preserve">The Green Financing Team holds meetings annually to discuss and select Eligible Green Projects (EGPs) based on the Eligibility Criteria. Their responsibilities include evaluating project compliance, approving projects for the Green Project List, and monitoring the use of proceeds. They also manage updates to the Framework and ensure alignment with the </w:t>
      </w:r>
      <w:r>
        <w:rPr>
          <w:rFonts w:ascii="Calibri" w:hAnsi="Calibri"/>
          <w:color w:val="FF0000"/>
        </w:rPr>
      </w:r>
      <w:r>
        <w:rPr>
          <w:rFonts w:ascii="Calibri" w:hAnsi="Calibri"/>
          <w:color w:val="FF0000"/>
        </w:rPr>
        <w:t>[7-34]</w:t>
      </w:r>
      <w:r>
        <w:rPr>
          <w:rFonts w:ascii="Calibri" w:hAnsi="Calibri"/>
        </w:rPr>
        <w:t>Group</w:t>
      </w:r>
      <w:r>
        <w:rPr>
          <w:rFonts w:ascii="Calibri" w:hAnsi="Calibri"/>
          <w:color w:val="FF0000"/>
        </w:rPr>
        <w:t>[2-3]</w:t>
      </w:r>
      <w:r>
        <w:rPr>
          <w:rFonts w:ascii="Calibri" w:hAnsi="Calibri"/>
        </w:rPr>
        <w:t>'s mission and local regulations.</w:t>
      </w:r>
      <w:r>
        <w:rPr>
          <w:color w:val="FF0000"/>
        </w:rPr>
        <w:t>[1-9]</w:t>
      </w:r>
    </w:p>
    <w:p w14:paraId="444DD86A" w14:textId="77777777" w:rsidR="00421DDC" w:rsidRDefault="008D07F0" w:rsidP="00A70EC6">
      <w:pPr>
        <w:spacing w:after="160"/>
        <w:jc w:val="both"/>
        <w:rPr>
          <w:rFonts w:ascii="Calibri" w:hAnsi="Calibri" w:cs="Calibri"/>
          <w:b/>
          <w:bCs/>
        </w:rPr>
      </w:pPr>
      <w:r w:rsidRPr="00D3317A">
        <w:rPr>
          <w:rFonts w:ascii="Calibri" w:hAnsi="Calibri" w:cs="Calibri"/>
          <w:b/>
          <w:bCs/>
        </w:rPr>
        <w:t>The Framework builds a reasonable process for project evaluation and selection, including:</w:t>
      </w:r>
    </w:p>
    <w:p w14:paraId="2B51D3E8" w14:textId="3985A38B" w:rsidR="00EC6750" w:rsidRPr="00EC6750" w:rsidRDefault="00EC6750" w:rsidP="00EC6750">
      <w:pPr>
        <w:numPr>
          <w:ilvl w:val="0"/>
          <w:numId w:val="13"/>
        </w:numPr>
        <w:spacing w:after="160"/>
        <w:jc w:val="both"/>
        <w:rPr>
          <w:rFonts w:ascii="Calibri" w:hAnsi="Calibri" w:cs="Calibri"/>
        </w:rPr>
      </w:pPr>
      <w:r w:rsidRPr="00EC6750">
        <w:rPr>
          <w:rFonts w:ascii="Calibri" w:hAnsi="Calibri" w:cs="Calibri" w:hint="eastAsia"/>
        </w:rPr>
        <w:t>Evaluating the compliance of projects with the Eligibility Criteria outlined in the Use of Proceeds under the Framework</w:t>
      </w:r>
    </w:p>
    <w:p w14:paraId="31C4F47A" w14:textId="00074AF9" w:rsidR="00EC6750" w:rsidRPr="00EC6750" w:rsidRDefault="00EC6750" w:rsidP="00EC6750">
      <w:pPr>
        <w:numPr>
          <w:ilvl w:val="0"/>
          <w:numId w:val="13"/>
        </w:numPr>
        <w:spacing w:after="160"/>
        <w:jc w:val="both"/>
        <w:rPr>
          <w:rFonts w:ascii="Calibri" w:hAnsi="Calibri" w:cs="Calibri"/>
        </w:rPr>
      </w:pPr>
      <w:r w:rsidRPr="00EC6750">
        <w:rPr>
          <w:rFonts w:ascii="Calibri" w:hAnsi="Calibri" w:cs="Calibri" w:hint="eastAsia"/>
        </w:rPr>
        <w:t>Approving the inclusion of pre-selected Eligible Projects in Green Project List (the Team has full discretion to object the inclusion of any project</w:t>
      </w:r>
      <w:r>
        <w:rPr>
          <w:rFonts w:ascii="Calibri" w:hAnsi="Calibri" w:cs="Calibri" w:hint="eastAsia"/>
        </w:rPr>
        <w:t>)</w:t>
      </w:r>
    </w:p>
    <w:p w14:paraId="6BE3BFB7" w14:textId="0B467501" w:rsidR="00EC6750" w:rsidRPr="00EC6750" w:rsidRDefault="00EC6750" w:rsidP="00EC6750">
      <w:pPr>
        <w:numPr>
          <w:ilvl w:val="0"/>
          <w:numId w:val="13"/>
        </w:numPr>
        <w:spacing w:after="160"/>
        <w:jc w:val="both"/>
        <w:rPr>
          <w:rFonts w:ascii="Calibri" w:hAnsi="Calibri" w:cs="Calibri"/>
        </w:rPr>
      </w:pPr>
      <w:r>
        <w:rPr>
          <w:rFonts w:ascii="Calibri" w:hAnsi="Calibri"/>
        </w:rPr>
        <w:t xml:space="preserve">Monitoring and managing the Green Project List. The </w:t>
      </w:r>
      <w:r>
        <w:rPr>
          <w:rFonts w:ascii="Calibri" w:hAnsi="Calibri"/>
          <w:color w:val="FF0000"/>
        </w:rPr>
      </w:r>
      <w:r>
        <w:rPr>
          <w:rFonts w:ascii="Calibri" w:hAnsi="Calibri"/>
          <w:color w:val="FF0000"/>
        </w:rPr>
        <w:t>[7-35]</w:t>
      </w:r>
      <w:r>
        <w:rPr>
          <w:rFonts w:ascii="Calibri" w:hAnsi="Calibri"/>
        </w:rPr>
        <w:t>Group</w:t>
      </w:r>
      <w:r>
        <w:rPr>
          <w:rFonts w:ascii="Calibri" w:hAnsi="Calibri"/>
        </w:rPr>
        <w:t xml:space="preserve"> will maintain a register to keep track the use of net proceeds of the </w:t>
      </w:r>
      <w:r>
        <w:rPr>
          <w:rFonts w:ascii="Calibri" w:hAnsi="Calibri"/>
          <w:color w:val="FF0000"/>
        </w:rPr>
        <w:t>[9-3]</w:t>
      </w:r>
      <w:r>
        <w:rPr>
          <w:rFonts w:ascii="Calibri" w:hAnsi="Calibri"/>
        </w:rPr>
        <w:t>GFTs through the internal information system on an annual basis</w:t>
      </w:r>
      <w:r>
        <w:rPr>
          <w:color w:val="FF0000"/>
        </w:rPr>
        <w:t>[1-10]</w:t>
      </w:r>
    </w:p>
    <w:p w14:paraId="1B3EAFB1" w14:textId="7C348605" w:rsidR="00EC6750" w:rsidRDefault="00EC6750" w:rsidP="00EC6750">
      <w:pPr>
        <w:numPr>
          <w:ilvl w:val="0"/>
          <w:numId w:val="13"/>
        </w:numPr>
        <w:spacing w:after="160"/>
        <w:jc w:val="both"/>
        <w:rPr>
          <w:rFonts w:ascii="Calibri" w:hAnsi="Calibri" w:cs="Calibri"/>
        </w:rPr>
      </w:pPr>
      <w:r w:rsidRPr="00EC6750">
        <w:rPr>
          <w:rFonts w:ascii="Calibri" w:hAnsi="Calibri" w:cs="Calibri" w:hint="eastAsia"/>
        </w:rPr>
        <w:t>Replacing projects that no longer meet the Eligible Criteria or due to any divestments</w:t>
      </w:r>
    </w:p>
    <w:p w14:paraId="4B6F1361" w14:textId="27052974" w:rsidR="00EC6750" w:rsidRPr="00D3317A" w:rsidRDefault="00EC6750" w:rsidP="00D3317A">
      <w:pPr>
        <w:numPr>
          <w:ilvl w:val="0"/>
          <w:numId w:val="13"/>
        </w:numPr>
        <w:spacing w:after="160"/>
        <w:jc w:val="both"/>
        <w:rPr>
          <w:rFonts w:ascii="Calibri" w:hAnsi="Calibri" w:cs="Calibri"/>
        </w:rPr>
      </w:pPr>
      <w:r w:rsidRPr="00EC6750">
        <w:rPr>
          <w:rFonts w:ascii="Calibri" w:hAnsi="Calibri" w:cs="Calibri" w:hint="eastAsia"/>
        </w:rPr>
        <w:t>Observing the development of sustainable financing market and approving updates to this Framework accordingly to reflect relevant changes in our corporate strategy or market development</w:t>
      </w:r>
    </w:p>
    <w:p w14:paraId="0FF949AF" w14:textId="77777777" w:rsidR="00421DDC" w:rsidRPr="00A31B62" w:rsidRDefault="008D07F0">
      <w:pPr>
        <w:pStyle w:val="af8"/>
        <w:numPr>
          <w:ilvl w:val="0"/>
          <w:numId w:val="6"/>
        </w:numPr>
        <w:rPr>
          <w:rFonts w:ascii="Calibri" w:hAnsi="Calibri" w:cs="Calibri"/>
          <w:b/>
          <w:bCs/>
          <w:color w:val="316729"/>
          <w:sz w:val="36"/>
          <w:szCs w:val="40"/>
        </w:rPr>
      </w:pPr>
      <w:r w:rsidRPr="00A31B62">
        <w:rPr>
          <w:rFonts w:ascii="Calibri" w:hAnsi="Calibri" w:cs="Calibri"/>
          <w:b/>
          <w:bCs/>
          <w:color w:val="316729"/>
          <w:sz w:val="36"/>
          <w:szCs w:val="40"/>
        </w:rPr>
        <w:t>Management of Proceeds</w:t>
      </w:r>
    </w:p>
    <w:p w14:paraId="47056657" w14:textId="77777777" w:rsidR="00421DDC" w:rsidRPr="00A31B62" w:rsidRDefault="008D07F0">
      <w:pPr>
        <w:pStyle w:val="af8"/>
        <w:ind w:left="440"/>
        <w:rPr>
          <w:rFonts w:ascii="Calibri" w:hAnsi="Calibri" w:cs="Calibri"/>
          <w:b/>
          <w:bCs/>
          <w:color w:val="41830D"/>
          <w:sz w:val="36"/>
          <w:szCs w:val="40"/>
        </w:rPr>
      </w:pPr>
      <w:r w:rsidRPr="0087457B">
        <w:rPr>
          <w:noProof/>
        </w:rPr>
        <mc:AlternateContent>
          <mc:Choice Requires="wps">
            <w:drawing>
              <wp:anchor distT="0" distB="0" distL="114300" distR="114300" simplePos="0" relativeHeight="251723776" behindDoc="0" locked="0" layoutInCell="1" allowOverlap="1" wp14:anchorId="2C93CD26" wp14:editId="3D31E540">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CB7AF5"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2C93CD26" id="_x0000_s1083" style="position:absolute;left:0;text-align:left;margin-left:.8pt;margin-top:11.4pt;width:524.95pt;height:20.95pt;rotation:18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h9AIAAHwGAAAOAAAAZHJzL2Uyb0RvYy54bWysVUtv2zAMvg/YfxB0b/2ImyZBnSJr12FA&#10;txVth54VWbYFyJImKa/9+lGS7SZbdxmWg0FJ5Efy4yNX1/tOoC0zlitZ4uw8xYhJqioumxJ/f747&#10;m2FkHZEVEUqyEh+YxdfL9++udnrBctUqUTGDAETaxU6XuHVOL5LE0pZ1xJ4rzSQ81sp0xMHRNEll&#10;yA7QO5HkaTpNdspU2ijKrIXb2/iIlwG/rhl13+raModEiSE2F74mfNf+myyvyKIxRLec9mGQf4ii&#10;I1yC0xHqljiCNob/AdVxapRVtTunqktUXXPKQg6QTZb+ls1TSzQLuQA5Vo802f8HS79un/SDARp2&#10;2i4siD6LfW06ZBSwlaWz1P9CchAu2gfuDiN3bO8Qhcsp/GbTC4wovOXTaQoyoCYRzINqY90npjrk&#10;hRIbqE1AJdt766LqoNIzWd1xIVAtODSGhPbBPqYX7tpADAQX7BsL9sHCIq2AmxisNc36Rhi0JVD6&#10;y/xDVgwBNfZYezqmd2JRzObpZNKncGoxgcbrffg2ZaOXdRMjEpvui6qi5/mFV47pha726oGXU9B5&#10;NoIeB15Mpqv841EYQOiYsCauRf5TYsoNFb5XyKIG0p7VI9Dr293DQgAIer4Xe6rBzGs7LljQBZbO&#10;BmUYjUGO2jAhoRjeQkj/lcoXJ776m+S1f4LkDoJF7UdWI15Bi+QhvJGEyA+hlEkXebMtqVi8zv5K&#10;m5AA6JF9niN2D3BajwE7Rtnre1MWNsNo/GYxT41Hi+BZSTcad1wq81ZmArLqPUf9gaRIjWfJ7dd7&#10;4KbExaVX9VdrVR0eTBw+KJvV9I7DvNwT6x6Igd0El7BvobKtMj8x2sHuKrH9sSEG5kN8ljAA86wo&#10;/LILh+LiMvf1P35ZH7/ITXejoPpZ8BZEr+/EINZGdS+wZlfeKzwRScE39Jwzw+HGwRmeYFFTtloF&#10;GRYc9Oa9fNJ0GFWpVhunah7G/TXbnhhYcXEw4jr2O/T4HLRe/zSWvwAAAP//AwBQSwMEFAAGAAgA&#10;AAAhAFNtGMjcAAAACAEAAA8AAABkcnMvZG93bnJldi54bWxMj8FOwzAQRO9I/IO1SFwQdVrRgEKc&#10;CrUCcYS04ryJt0kgXkex2wa+nu0JjqOZnX2TrybXqyONofNsYD5LQBHX3nbcGNhtn28fQIWIbLH3&#10;TAa+KcCquLzIMbP+xO90LGOjpIRDhgbaGIdM61C35DDM/EAs3t6PDqPIsdF2xJOUu14vkiTVDjuW&#10;Dy0OtG6p/ioPTjA+eFP+bC2+rXf8sr95/azQbYy5vpqeHkFFmuJfGM74cgOFMFX+wDaoXnQqQQOL&#10;hQw428lyvgRVGUjv7kEXuf4/oPgFAAD//wMAUEsBAi0AFAAGAAgAAAAhALaDOJL+AAAA4QEAABMA&#10;AAAAAAAAAAAAAAAAAAAAAFtDb250ZW50X1R5cGVzXS54bWxQSwECLQAUAAYACAAAACEAOP0h/9YA&#10;AACUAQAACwAAAAAAAAAAAAAAAAAvAQAAX3JlbHMvLnJlbHNQSwECLQAUAAYACAAAACEAwiy/4fQC&#10;AAB8BgAADgAAAAAAAAAAAAAAAAAuAgAAZHJzL2Uyb0RvYy54bWxQSwECLQAUAAYACAAAACEAU20Y&#10;yNwAAAAIAQAADwAAAAAAAAAAAAAAAABOBQAAZHJzL2Rvd25yZXYueG1sUEsFBgAAAAAEAAQA8wAA&#10;AFcGAAAAAA==&#10;" fillcolor="#72b145" stroked="f" strokeweight="1pt">
                <v:fill color2="#436a2e" rotate="t" focusposition=",1" focussize="" colors="0 #72b145;20972f #f2f2f2;39322f #489033;59638f #436a2e" focus="100%" type="gradientRadial"/>
                <v:textbox>
                  <w:txbxContent>
                    <w:p w14:paraId="53CB7AF5"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sidRPr="0087457B">
        <w:rPr>
          <w:noProof/>
        </w:rPr>
        <mc:AlternateContent>
          <mc:Choice Requires="wps">
            <w:drawing>
              <wp:anchor distT="0" distB="0" distL="114300" distR="114300" simplePos="0" relativeHeight="251724800" behindDoc="0" locked="0" layoutInCell="1" allowOverlap="1" wp14:anchorId="3E3495CD" wp14:editId="0263B33E">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038D9A1" w14:textId="77777777" w:rsidR="00CB66A7" w:rsidRPr="00A31B62" w:rsidRDefault="00CB66A7">
                            <w:pPr>
                              <w:rPr>
                                <w:rFonts w:ascii="Calibri" w:eastAsia="HarmonyOS Sans SC Medium" w:hAnsi="Calibri" w:cs="Calibri"/>
                                <w:color w:val="FFFFFF" w:themeColor="background1"/>
                                <w:sz w:val="28"/>
                                <w:szCs w:val="32"/>
                              </w:rPr>
                            </w:pPr>
                            <w:r w:rsidRPr="00A31B62">
                              <w:rPr>
                                <w:rFonts w:ascii="Calibri" w:eastAsia="HarmonyOS Sans SC Medium" w:hAnsi="Calibri" w:cs="Calibri"/>
                                <w:color w:val="FFFFFF" w:themeColor="background1"/>
                                <w:sz w:val="28"/>
                                <w:szCs w:val="32"/>
                              </w:rPr>
                              <w:t>CCXGF’s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3495CD" id="_x0000_s1084" type="#_x0000_t202" style="position:absolute;left:0;text-align:left;margin-left:0;margin-top:1.45pt;width:140.05pt;height:31.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9mAwIAAPoDAAAOAAAAZHJzL2Uyb0RvYy54bWysU01vGjEQvVfqf7B8L7sQAhSxRDQRVSXU&#10;RCJVz8Zrs5Zsj2sbdumv79h8qs0p6sU73jefb55nD53RZC98UGAr2u+VlAjLoVZ2W9Efr8tPE0pC&#10;ZLZmGqyo6EEE+jD/+GHWuqkYQAO6Fp5gEhumratoE6ObFkXgjTAs9MAJi6AEb1jEq98WtWctZje6&#10;GJTlqGjB184DFyHg36cjSOc5v5SCx2cpg4hEVxR7i/n0+dyks5jP2HTrmWsUP7XB3tGFYcpi0Uuq&#10;JxYZ2Xn1TyqjuIcAMvY4mAKkVFzkGXCafvnXNOuGOZFnQXKCu9AU/l9a/n2/di+exO4LdLjAREjr&#10;wjTgzzRPJ71JX+yUII4UHi60iS4SnoLG48no7p4SjtiwvJuMMq/FNdr5EL8KMCQZFfW4lswW269C&#10;xIroenZJxSwsldZ5NdqStqKYvcwBFwQjtMXAa6/Jit2mI6rGLibnQTZQH3A+D8fVB8eXCptYsRBf&#10;mMdd40io3/iMh9SAxeBkUdKA//3W/+SPK0CUkha1U9Hwa8e8oER/s7icz/3hMIktX4b34wFe/C2y&#10;uUXszjwCyrOPL8XxbCb/qM+m9GB+oswXqSpCzHKsXdF4Nh/jUdH4TLhYLLITysuxuLJrx1PqI62L&#10;XQSpMuOJriM3JxZRYHkRp8eQFHx7z17XJzv/AwAA//8DAFBLAwQUAAYACAAAACEAi7Co2t0AAAAF&#10;AQAADwAAAGRycy9kb3ducmV2LnhtbEyPzUvDQBTE74L/w/IEb3bTQEOMeSklUATRQz8u3l6yr0lw&#10;P2J220b/eteTHocZZn5TrmejxYUnPziLsFwkINi2Tg22Qzgetg85CB/IKtLOMsIXe1hXtzclFcpd&#10;7Y4v+9CJWGJ9QQh9CGMhpW97NuQXbmQbvZObDIUop06qia6x3GiZJkkmDQ02LvQ0ct1z+7E/G4SX&#10;evtGuyY1+beun19Pm/Hz+L5CvL+bN08gAs/hLwy/+BEdqsjUuLNVXmiEeCQgpI8gopnmyRJEg5Bl&#10;K5BVKf/TVz8AAAD//wMAUEsBAi0AFAAGAAgAAAAhALaDOJL+AAAA4QEAABMAAAAAAAAAAAAAAAAA&#10;AAAAAFtDb250ZW50X1R5cGVzXS54bWxQSwECLQAUAAYACAAAACEAOP0h/9YAAACUAQAACwAAAAAA&#10;AAAAAAAAAAAvAQAAX3JlbHMvLnJlbHNQSwECLQAUAAYACAAAACEA0eKPZgMCAAD6AwAADgAAAAAA&#10;AAAAAAAAAAAuAgAAZHJzL2Uyb0RvYy54bWxQSwECLQAUAAYACAAAACEAi7Co2t0AAAAFAQAADwAA&#10;AAAAAAAAAAAAAABdBAAAZHJzL2Rvd25yZXYueG1sUEsFBgAAAAAEAAQA8wAAAGcFAAAAAA==&#10;" filled="f" stroked="f" strokeweight=".5pt">
                <v:textbox>
                  <w:txbxContent>
                    <w:p w14:paraId="4038D9A1" w14:textId="77777777" w:rsidR="00CB66A7" w:rsidRPr="00A31B62" w:rsidRDefault="00CB66A7">
                      <w:pPr>
                        <w:rPr>
                          <w:rFonts w:ascii="Calibri" w:eastAsia="HarmonyOS Sans SC Medium" w:hAnsi="Calibri" w:cs="Calibri"/>
                          <w:color w:val="FFFFFF" w:themeColor="background1"/>
                          <w:sz w:val="28"/>
                          <w:szCs w:val="32"/>
                        </w:rPr>
                      </w:pPr>
                      <w:r w:rsidRPr="00A31B62">
                        <w:rPr>
                          <w:rFonts w:ascii="Calibri" w:eastAsia="HarmonyOS Sans SC Medium" w:hAnsi="Calibri" w:cs="Calibri"/>
                          <w:color w:val="FFFFFF" w:themeColor="background1"/>
                          <w:sz w:val="28"/>
                          <w:szCs w:val="32"/>
                        </w:rPr>
                        <w:t>CCXGF’s Opinion</w:t>
                      </w:r>
                    </w:p>
                  </w:txbxContent>
                </v:textbox>
              </v:shape>
            </w:pict>
          </mc:Fallback>
        </mc:AlternateContent>
      </w:r>
    </w:p>
    <w:tbl>
      <w:tblPr>
        <w:tblStyle w:val="af1"/>
        <w:tblW w:w="10514" w:type="dxa"/>
        <w:shd w:val="clear" w:color="auto" w:fill="F4F9EB"/>
        <w:tblLook w:val="04A0" w:firstRow="1" w:lastRow="0" w:firstColumn="1" w:lastColumn="0" w:noHBand="0" w:noVBand="1"/>
      </w:tblPr>
      <w:tblGrid>
        <w:gridCol w:w="10514"/>
      </w:tblGrid>
      <w:tr w:rsidR="00421DDC" w:rsidRPr="00A31B62" w14:paraId="4BE75B1A" w14:textId="77777777" w:rsidTr="00846E7E">
        <w:trPr>
          <w:trHeight w:val="2932"/>
        </w:trPr>
        <w:tc>
          <w:tcPr>
            <w:tcW w:w="10514" w:type="dxa"/>
            <w:tcBorders>
              <w:top w:val="nil"/>
              <w:left w:val="nil"/>
              <w:bottom w:val="nil"/>
              <w:right w:val="nil"/>
            </w:tcBorders>
            <w:shd w:val="clear" w:color="auto" w:fill="F4F9EB"/>
            <w:vAlign w:val="center"/>
          </w:tcPr>
          <w:p w14:paraId="3F914FAD" w14:textId="7B2E63CF" w:rsidR="00421DDC" w:rsidRPr="00A31B62" w:rsidRDefault="008D07F0" w:rsidP="00846E7E">
            <w:pPr>
              <w:pStyle w:val="af8"/>
              <w:numPr>
                <w:ilvl w:val="0"/>
                <w:numId w:val="7"/>
              </w:numPr>
              <w:jc w:val="both"/>
              <w:rPr>
                <w:rFonts w:ascii="Calibri" w:hAnsi="Calibri" w:cs="Calibri"/>
                <w:color w:val="043017"/>
              </w:rPr>
            </w:pPr>
            <w:r w:rsidRPr="00A31B62">
              <w:rPr>
                <w:rFonts w:ascii="Calibri" w:hAnsi="Calibri" w:cs="Calibri"/>
                <w:color w:val="043017"/>
              </w:rPr>
              <w:t xml:space="preserve">CCXGF has reviewed </w:t>
            </w:r>
            <w:r w:rsidRPr="00A31B62">
              <w:rPr>
                <w:rFonts w:ascii="Calibri" w:hAnsi="Calibri" w:cs="Calibri" w:hint="eastAsia"/>
                <w:color w:val="043017"/>
              </w:rPr>
              <w:t>t</w:t>
            </w:r>
            <w:r w:rsidRPr="00A31B62">
              <w:rPr>
                <w:rFonts w:ascii="Calibri" w:hAnsi="Calibri" w:cs="Calibri"/>
                <w:color w:val="043017"/>
              </w:rPr>
              <w:t xml:space="preserve">he </w:t>
            </w:r>
            <w:r w:rsidR="006266DE" w:rsidRPr="00A31B62">
              <w:rPr>
                <w:rFonts w:ascii="Calibri" w:hAnsi="Calibri" w:cs="Calibri"/>
                <w:color w:val="FF0000"/>
              </w:rPr>
              <w:t>[7-10]</w:t>
            </w:r>
            <w:r w:rsidRPr="00A31B62">
              <w:rPr>
                <w:rFonts w:ascii="Calibri" w:hAnsi="Calibri" w:cs="Calibri"/>
                <w:color w:val="043017"/>
              </w:rPr>
              <w:t>Group</w:t>
            </w:r>
            <w:r w:rsidRPr="00A31B62">
              <w:rPr>
                <w:rFonts w:ascii="Calibri" w:hAnsi="Calibri" w:cs="Calibri" w:hint="eastAsia"/>
                <w:color w:val="043017"/>
              </w:rPr>
              <w:t xml:space="preserve">’s </w:t>
            </w:r>
            <w:r w:rsidRPr="00A31B62">
              <w:rPr>
                <w:rFonts w:ascii="Calibri" w:hAnsi="Calibri" w:cs="Calibri"/>
                <w:color w:val="FF0000"/>
              </w:rPr>
              <w:t>[13-1]</w:t>
            </w:r>
            <w:r w:rsidR="006266DE" w:rsidRPr="00A31B62">
              <w:rPr>
                <w:rFonts w:ascii="Calibri" w:hAnsi="Calibri" w:cs="Calibri"/>
                <w:color w:val="043017"/>
              </w:rPr>
              <w:t xml:space="preserve">Green Finance Framework and </w:t>
            </w:r>
            <w:r w:rsidRPr="00A31B62">
              <w:rPr>
                <w:rFonts w:ascii="Calibri" w:hAnsi="Calibri" w:cs="Calibri"/>
                <w:color w:val="043017"/>
              </w:rPr>
              <w:t>t</w:t>
            </w:r>
            <w:r>
              <w:rPr>
                <w:rFonts w:ascii="Calibri" w:hAnsi="Calibri"/>
                <w:color w:val="043017"/>
              </w:rPr>
              <w:t xml:space="preserve">he </w:t>
            </w:r>
            <w:r>
              <w:rPr>
                <w:rFonts w:ascii="Calibri" w:hAnsi="Calibri"/>
                <w:color w:val="FF0000"/>
              </w:rPr>
              <w:t>[7-11]</w:t>
            </w:r>
            <w:r>
              <w:rPr>
                <w:rFonts w:ascii="Calibri" w:hAnsi="Calibri"/>
                <w:color w:val="043017"/>
              </w:rPr>
              <w:t>Group</w:t>
            </w:r>
            <w:r>
              <w:rPr>
                <w:rFonts w:ascii="Calibri" w:hAnsi="Calibri"/>
                <w:color w:val="043017"/>
              </w:rPr>
              <w:t>’s policies on management of proceeds.</w:t>
            </w:r>
          </w:p>
          <w:p w14:paraId="44AA6F6C" w14:textId="3DB804B8" w:rsidR="00421DDC" w:rsidRPr="00A31B62" w:rsidRDefault="008D07F0" w:rsidP="00846E7E">
            <w:pPr>
              <w:pStyle w:val="af8"/>
              <w:numPr>
                <w:ilvl w:val="0"/>
                <w:numId w:val="7"/>
              </w:numPr>
              <w:jc w:val="both"/>
              <w:rPr>
                <w:rFonts w:ascii="Calibri" w:hAnsi="Calibri" w:cs="Calibri"/>
                <w:color w:val="043017"/>
              </w:rPr>
            </w:pPr>
            <w:r w:rsidRPr="00A31B62">
              <w:rPr>
                <w:rFonts w:ascii="Calibri" w:hAnsi="Calibri" w:cs="Calibri"/>
                <w:color w:val="043017"/>
              </w:rPr>
              <w:t xml:space="preserve">The </w:t>
            </w:r>
            <w:r w:rsidR="006266DE" w:rsidRPr="00A31B62">
              <w:rPr>
                <w:rFonts w:ascii="Calibri" w:hAnsi="Calibri" w:cs="Calibri"/>
                <w:color w:val="FF0000"/>
              </w:rPr>
              <w:t>[7-12]</w:t>
            </w:r>
            <w:r w:rsidRPr="00A31B62">
              <w:rPr>
                <w:rFonts w:ascii="Calibri" w:hAnsi="Calibri" w:cs="Calibri"/>
                <w:color w:val="043017"/>
              </w:rPr>
              <w:t>Group</w:t>
            </w:r>
            <w:r w:rsidRPr="00A31B62">
              <w:rPr>
                <w:rFonts w:ascii="Calibri" w:hAnsi="Calibri" w:cs="Calibri" w:hint="eastAsia"/>
                <w:color w:val="043017"/>
              </w:rPr>
              <w:t xml:space="preserve"> has clearly defined the rules for the management of proceeds. CCXGF is of the opinion that they would make a traceable and transparent allocation process which matches the requirements of the GBP2021 (with June 2022 Appendix I)</w:t>
            </w:r>
            <w:r w:rsidRPr="00A31B62">
              <w:rPr>
                <w:rFonts w:ascii="Calibri" w:hAnsi="Calibri" w:cs="Calibri"/>
                <w:color w:val="043017"/>
              </w:rPr>
              <w:t xml:space="preserve"> and</w:t>
            </w:r>
            <w:r>
              <w:rPr>
                <w:rFonts w:ascii="Calibri" w:hAnsi="Calibri"/>
                <w:color w:val="043017"/>
              </w:rPr>
              <w:t xml:space="preserve"> GLP2023.</w:t>
            </w:r>
          </w:p>
          <w:p w14:paraId="6CBDE42C" w14:textId="6A1BE3D6" w:rsidR="00421DDC" w:rsidRPr="00A31B62" w:rsidRDefault="00B47667" w:rsidP="00846E7E">
            <w:pPr>
              <w:pStyle w:val="af8"/>
              <w:numPr>
                <w:ilvl w:val="0"/>
                <w:numId w:val="7"/>
              </w:numPr>
              <w:jc w:val="both"/>
              <w:rPr>
                <w:rFonts w:ascii="Calibri" w:hAnsi="Calibri" w:cs="Calibri"/>
                <w:color w:val="043017"/>
              </w:rPr>
            </w:pPr>
            <w:r w:rsidRPr="00B47667">
              <w:rPr>
                <w:rFonts w:ascii="Calibri" w:hAnsi="Calibri" w:cs="Calibri" w:hint="eastAsia"/>
                <w:color w:val="043017"/>
              </w:rPr>
              <w:t xml:space="preserve">It is recommended that if applicable, the </w:t>
            </w:r>
            <w:r w:rsidR="009B30A6">
              <w:rPr>
                <w:rFonts w:ascii="Calibri" w:hAnsi="Calibri" w:cs="Calibri"/>
                <w:color w:val="FF0000"/>
              </w:rPr>
              <w:t>[7-13]</w:t>
            </w:r>
            <w:r w:rsidRPr="00B47667">
              <w:rPr>
                <w:rFonts w:ascii="Calibri" w:hAnsi="Calibri" w:cs="Calibri" w:hint="eastAsia"/>
                <w:color w:val="043017"/>
              </w:rPr>
              <w:t>Group could establish a special account for SFIs instead of depositing proceeds in the general funding accounts and consider engaging external agencies to oversee the management of these funds, thereby showing a stronger signal about the Group</w:t>
            </w:r>
            <w:r>
              <w:rPr>
                <w:rFonts w:ascii="Calibri" w:hAnsi="Calibri"/>
                <w:color w:val="043017"/>
              </w:rPr>
              <w:t>’</w:t>
            </w:r>
            <w:r>
              <w:rPr>
                <w:rFonts w:ascii="Calibri" w:hAnsi="Calibri"/>
                <w:color w:val="043017"/>
              </w:rPr>
              <w:t>s commitment to sustainability.</w:t>
            </w:r>
          </w:p>
        </w:tc>
      </w:tr>
    </w:tbl>
    <w:p w14:paraId="448C5A10" w14:textId="44BDA33B" w:rsidR="00954396" w:rsidRPr="00A31B62" w:rsidRDefault="00954396" w:rsidP="00A70EC6">
      <w:pPr>
        <w:spacing w:after="160"/>
        <w:jc w:val="both"/>
        <w:rPr>
          <w:rFonts w:ascii="Calibri" w:hAnsi="Calibri" w:cs="Calibri"/>
        </w:rPr>
      </w:pPr>
      <w:r>
        <w:rPr>
          <w:rFonts w:ascii="Calibri" w:hAnsi="Calibri"/>
        </w:rPr>
        <w:t xml:space="preserve">The proceeds of each of the </w:t>
      </w:r>
      <w:r>
        <w:rPr>
          <w:rFonts w:ascii="Calibri" w:hAnsi="Calibri"/>
          <w:color w:val="FF0000"/>
        </w:rPr>
      </w:r>
      <w:r>
        <w:rPr>
          <w:rFonts w:ascii="Calibri" w:hAnsi="Calibri"/>
          <w:color w:val="FF0000"/>
        </w:rPr>
        <w:t>[7-36]</w:t>
      </w:r>
      <w:r>
        <w:rPr>
          <w:rFonts w:ascii="Calibri" w:hAnsi="Calibri"/>
        </w:rPr>
        <w:t>Group</w:t>
      </w:r>
      <w:r>
        <w:rPr>
          <w:rFonts w:ascii="Calibri" w:hAnsi="Calibri"/>
          <w:color w:val="FF0000"/>
        </w:rPr>
        <w:t>[2-4]</w:t>
      </w:r>
      <w:r>
        <w:rPr>
          <w:rFonts w:ascii="Calibri" w:hAnsi="Calibri"/>
        </w:rPr>
        <w:t xml:space="preserve">'s </w:t>
      </w:r>
      <w:r>
        <w:rPr>
          <w:rFonts w:ascii="Calibri" w:hAnsi="Calibri"/>
          <w:color w:val="FF0000"/>
        </w:rPr>
        <w:t>[9-4]</w:t>
      </w:r>
      <w:r>
        <w:rPr>
          <w:rFonts w:ascii="Calibri" w:hAnsi="Calibri"/>
        </w:rPr>
        <w:t xml:space="preserve">GFT can be managed through using a special account or keeping a GFT Register. Under the GFT Register method, the proceeds will be deposited in the general funding accounts and earmarked for allocation towards the Eligible Green Projects. </w:t>
      </w:r>
      <w:r>
        <w:rPr>
          <w:color w:val="FF0000"/>
        </w:rPr>
        <w:t>[1-11]</w:t>
      </w:r>
    </w:p>
    <w:p w14:paraId="32E31002" w14:textId="698E2AB6" w:rsidR="00421DDC" w:rsidRPr="00A31B62" w:rsidRDefault="008D07F0" w:rsidP="00A70EC6">
      <w:pPr>
        <w:spacing w:after="160"/>
        <w:jc w:val="both"/>
        <w:rPr>
          <w:rFonts w:ascii="Calibri" w:hAnsi="Calibri" w:cs="Calibri"/>
          <w:b/>
          <w:bCs/>
        </w:rPr>
      </w:pPr>
      <w:r w:rsidRPr="00D3317A">
        <w:rPr>
          <w:rFonts w:ascii="Calibri" w:hAnsi="Calibri" w:cs="Calibri"/>
          <w:b/>
          <w:bCs/>
        </w:rPr>
        <w:t xml:space="preserve">The use of proceeds will be maintained in a </w:t>
      </w:r>
      <w:r>
        <w:rPr>
          <w:rFonts w:ascii="Calibri" w:hAnsi="Calibri"/>
          <w:b/>
          <w:color w:val="FF0000"/>
        </w:rPr>
        <w:t>[9-5]</w:t>
      </w:r>
      <w:r>
        <w:rPr>
          <w:rFonts w:ascii="Calibri" w:hAnsi="Calibri"/>
          <w:b/>
        </w:rPr>
        <w:t>GFT Register, containing following information:</w:t>
      </w:r>
    </w:p>
    <w:p w14:paraId="334E2735" w14:textId="6DD4C61E" w:rsidR="00F617DB" w:rsidRPr="00A31B62" w:rsidRDefault="00F617DB" w:rsidP="00A70EC6">
      <w:pPr>
        <w:pStyle w:val="af8"/>
        <w:numPr>
          <w:ilvl w:val="0"/>
          <w:numId w:val="14"/>
        </w:numPr>
        <w:spacing w:after="160"/>
        <w:jc w:val="both"/>
        <w:rPr>
          <w:rFonts w:ascii="Calibri" w:hAnsi="Calibri" w:cs="Calibri"/>
        </w:rPr>
      </w:pPr>
      <w:r>
        <w:rPr>
          <w:rFonts w:ascii="Calibri" w:hAnsi="Calibri"/>
        </w:rPr>
        <w:t>Type of Funding Transaction</w:t>
      </w:r>
      <w:r>
        <w:rPr>
          <w:rFonts w:ascii="Calibri" w:hAnsi="Calibri"/>
          <w:color w:val="FF0000"/>
        </w:rPr>
      </w:r>
      <w:r>
        <w:rPr>
          <w:rFonts w:ascii="Calibri" w:hAnsi="Calibri"/>
          <w:color w:val="FF0000"/>
        </w:rPr>
        <w:t>[4-1]</w:t>
      </w:r>
      <w:r>
        <w:rPr>
          <w:rFonts w:ascii="Calibri" w:hAnsi="Calibri"/>
        </w:rPr>
        <w:t>：</w:t>
      </w:r>
      <w:r>
        <w:rPr>
          <w:color w:val="FF0000"/>
        </w:rPr>
        <w:t>[1-12]</w:t>
      </w:r>
    </w:p>
    <w:p w14:paraId="79EF49C6" w14:textId="5C062CA1" w:rsidR="00F617DB" w:rsidRPr="00D3317A" w:rsidRDefault="00F617DB" w:rsidP="00F617DB">
      <w:pPr>
        <w:pStyle w:val="af8"/>
        <w:numPr>
          <w:ilvl w:val="0"/>
          <w:numId w:val="14"/>
        </w:numPr>
        <w:spacing w:after="160"/>
        <w:jc w:val="both"/>
        <w:rPr>
          <w:rFonts w:ascii="Calibri" w:hAnsi="Calibri" w:cs="Calibri"/>
        </w:rPr>
      </w:pPr>
      <w:r w:rsidRPr="00F617DB">
        <w:rPr>
          <w:rFonts w:ascii="Calibri" w:hAnsi="Calibri" w:cs="Calibri" w:hint="eastAsia"/>
        </w:rPr>
        <w:t xml:space="preserve">Key information includes issuer/borrower entity, transaction date, the principal amount of </w:t>
      </w:r>
      <w:r w:rsidRPr="00D3317A">
        <w:rPr>
          <w:rFonts w:ascii="Calibri" w:hAnsi="Calibri" w:cs="Calibri" w:hint="eastAsia"/>
        </w:rPr>
        <w:t xml:space="preserve">proceeds, repayment or amortization profile, maturity date; interest or coupon, the ISIN number etc. </w:t>
      </w:r>
    </w:p>
    <w:p w14:paraId="24B95D9E" w14:textId="77777777" w:rsidR="00F617DB" w:rsidRDefault="00F617DB" w:rsidP="00F617DB">
      <w:pPr>
        <w:pStyle w:val="af8"/>
        <w:numPr>
          <w:ilvl w:val="0"/>
          <w:numId w:val="14"/>
        </w:numPr>
        <w:spacing w:after="160"/>
        <w:jc w:val="both"/>
        <w:rPr>
          <w:rFonts w:ascii="Calibri" w:hAnsi="Calibri" w:cs="Calibri"/>
        </w:rPr>
      </w:pPr>
      <w:r w:rsidRPr="00F617DB">
        <w:rPr>
          <w:rFonts w:ascii="Calibri" w:hAnsi="Calibri" w:cs="Calibri" w:hint="eastAsia"/>
        </w:rPr>
        <w:t>Allocation of Use of Proceeds</w:t>
      </w:r>
    </w:p>
    <w:p w14:paraId="6BEE1DF3" w14:textId="31B5B5D4" w:rsidR="00F617DB" w:rsidRDefault="00F617DB" w:rsidP="00F617DB">
      <w:pPr>
        <w:pStyle w:val="af8"/>
        <w:numPr>
          <w:ilvl w:val="0"/>
          <w:numId w:val="14"/>
        </w:numPr>
        <w:spacing w:after="160"/>
        <w:jc w:val="both"/>
        <w:rPr>
          <w:rFonts w:ascii="Calibri" w:hAnsi="Calibri" w:cs="Calibri"/>
        </w:rPr>
      </w:pPr>
      <w:r w:rsidRPr="00F617DB">
        <w:rPr>
          <w:rFonts w:ascii="Calibri" w:hAnsi="Calibri" w:cs="Calibri" w:hint="eastAsia"/>
        </w:rPr>
        <w:t xml:space="preserve">Name and description of the eligible projects to which the proceeds of the </w:t>
      </w:r>
      <w:r w:rsidRPr="00D3317A">
        <w:rPr>
          <w:rFonts w:ascii="Calibri" w:hAnsi="Calibri" w:cs="Calibri" w:hint="eastAsia"/>
          <w:color w:val="FF0000"/>
        </w:rPr>
        <w:t>[9-6]</w:t>
      </w:r>
      <w:r>
        <w:rPr>
          <w:rFonts w:ascii="Calibri" w:hAnsi="Calibri"/>
        </w:rPr>
        <w:t xml:space="preserve">GFT have been </w:t>
      </w:r>
      <w:r>
        <w:rPr>
          <w:rFonts w:ascii="Calibri" w:hAnsi="Calibri"/>
        </w:rPr>
        <w:t>allocated in accordance with the Framework</w:t>
      </w:r>
    </w:p>
    <w:p w14:paraId="0BB60A6F" w14:textId="67C3F797" w:rsidR="00F617DB" w:rsidRDefault="00F617DB" w:rsidP="00F617DB">
      <w:pPr>
        <w:pStyle w:val="af8"/>
        <w:numPr>
          <w:ilvl w:val="0"/>
          <w:numId w:val="14"/>
        </w:numPr>
        <w:spacing w:after="160"/>
        <w:jc w:val="both"/>
        <w:rPr>
          <w:rFonts w:ascii="Calibri" w:hAnsi="Calibri" w:cs="Calibri"/>
        </w:rPr>
      </w:pPr>
      <w:r w:rsidRPr="00F617DB">
        <w:rPr>
          <w:rFonts w:ascii="Calibri" w:hAnsi="Calibri" w:cs="Calibri" w:hint="eastAsia"/>
        </w:rPr>
        <w:t xml:space="preserve">Amount and date of the </w:t>
      </w:r>
      <w:r>
        <w:rPr>
          <w:rFonts w:ascii="Calibri" w:hAnsi="Calibri"/>
          <w:color w:val="FF0000"/>
        </w:rPr>
        <w:t>[9-7]</w:t>
      </w:r>
      <w:r>
        <w:rPr>
          <w:rFonts w:ascii="Calibri" w:hAnsi="Calibri"/>
        </w:rPr>
        <w:t>GFT proceeds allocated to each eligible project</w:t>
      </w:r>
    </w:p>
    <w:p w14:paraId="6E0D2157" w14:textId="3786C377" w:rsidR="00F617DB" w:rsidRDefault="00F617DB" w:rsidP="00F617DB">
      <w:pPr>
        <w:pStyle w:val="af8"/>
        <w:numPr>
          <w:ilvl w:val="0"/>
          <w:numId w:val="14"/>
        </w:numPr>
        <w:spacing w:after="160"/>
        <w:jc w:val="both"/>
        <w:rPr>
          <w:rFonts w:ascii="Calibri" w:hAnsi="Calibri" w:cs="Calibri"/>
        </w:rPr>
      </w:pPr>
      <w:r w:rsidRPr="00F617DB">
        <w:rPr>
          <w:rFonts w:ascii="Calibri" w:hAnsi="Calibri" w:cs="Calibri" w:hint="eastAsia"/>
        </w:rPr>
        <w:t>The remaining balance of unallocated proceeds is yet to be earmarked for eligible projects</w:t>
      </w:r>
    </w:p>
    <w:p w14:paraId="4188D8F8" w14:textId="3E1BF409" w:rsidR="00F617DB" w:rsidRPr="00D3317A" w:rsidRDefault="00F617DB" w:rsidP="00F617DB">
      <w:pPr>
        <w:pStyle w:val="af8"/>
        <w:numPr>
          <w:ilvl w:val="0"/>
          <w:numId w:val="14"/>
        </w:numPr>
        <w:spacing w:after="160"/>
        <w:jc w:val="both"/>
        <w:rPr>
          <w:rFonts w:ascii="Calibri" w:hAnsi="Calibri" w:cs="Calibri"/>
        </w:rPr>
      </w:pPr>
      <w:r w:rsidRPr="00F617DB">
        <w:rPr>
          <w:rFonts w:ascii="Calibri" w:hAnsi="Calibri" w:cs="Calibri" w:hint="eastAsia"/>
        </w:rPr>
        <w:t xml:space="preserve">Other relevant information such as information in relation to temporary investment for </w:t>
      </w:r>
      <w:r w:rsidRPr="00D3317A">
        <w:rPr>
          <w:rFonts w:ascii="Calibri" w:hAnsi="Calibri" w:cs="Calibri" w:hint="eastAsia"/>
        </w:rPr>
        <w:t>unallocated proceeds (the investment amount and investment type)</w:t>
      </w:r>
    </w:p>
    <w:p w14:paraId="2670186A" w14:textId="23ADC30F" w:rsidR="00421DDC" w:rsidRPr="00A31B62" w:rsidRDefault="002742A2" w:rsidP="00D25569">
      <w:pPr>
        <w:spacing w:after="160"/>
        <w:jc w:val="both"/>
        <w:rPr>
          <w:rFonts w:ascii="Calibri" w:hAnsi="Calibri" w:cs="Calibri"/>
        </w:rPr>
      </w:pPr>
      <w:r>
        <w:rPr>
          <w:rFonts w:ascii="Calibri" w:hAnsi="Calibri"/>
        </w:rPr>
        <w:t xml:space="preserve">The </w:t>
      </w:r>
      <w:r>
        <w:rPr>
          <w:rFonts w:ascii="Calibri" w:hAnsi="Calibri"/>
          <w:color w:val="FF0000"/>
        </w:rPr>
      </w:r>
      <w:r>
        <w:rPr>
          <w:rFonts w:ascii="Calibri" w:hAnsi="Calibri"/>
          <w:color w:val="FF0000"/>
        </w:rPr>
        <w:t>[7-37]</w:t>
      </w:r>
      <w:r>
        <w:rPr>
          <w:rFonts w:ascii="Calibri" w:hAnsi="Calibri"/>
        </w:rPr>
        <w:t>Group</w:t>
      </w:r>
      <w:r>
        <w:rPr>
          <w:rFonts w:ascii="Calibri" w:hAnsi="Calibri"/>
        </w:rPr>
        <w:t xml:space="preserve"> can deposit the unallocated held in temporary investment instruments that are assets with high liquidity and safety such as cash or cash equivalent instruments according to the relevant rules and regulations set out by the competent authorities.</w:t>
      </w:r>
      <w:r>
        <w:rPr>
          <w:color w:val="FF0000"/>
        </w:rPr>
        <w:t>[1-13]</w:t>
      </w:r>
    </w:p>
    <w:p w14:paraId="694BB7FB" w14:textId="44E628CD" w:rsidR="00CE2690" w:rsidRPr="00A31B62" w:rsidRDefault="008D07F0">
      <w:pPr>
        <w:spacing w:after="160"/>
        <w:jc w:val="both"/>
        <w:rPr>
          <w:rFonts w:ascii="Calibri" w:hAnsi="Calibri" w:cs="Calibri"/>
        </w:rPr>
      </w:pPr>
      <w:r w:rsidRPr="00A31B62">
        <w:rPr>
          <w:rFonts w:ascii="Calibri" w:hAnsi="Calibri" w:cs="Calibri" w:hint="eastAsia"/>
        </w:rPr>
        <w:t xml:space="preserve">During the life of the </w:t>
      </w:r>
      <w:r w:rsidRPr="00A31B62">
        <w:rPr>
          <w:rFonts w:ascii="Calibri" w:hAnsi="Calibri" w:cs="Calibri"/>
          <w:color w:val="FF0000"/>
        </w:rPr>
        <w:t>[9-8]</w:t>
      </w:r>
      <w:r w:rsidRPr="00A31B62">
        <w:rPr>
          <w:rFonts w:ascii="Calibri" w:hAnsi="Calibri" w:cs="Calibri" w:hint="eastAsia"/>
        </w:rPr>
        <w:t>GFTs issued,</w:t>
      </w:r>
      <w:r w:rsidRPr="00A31B62">
        <w:rPr>
          <w:rFonts w:ascii="Calibri" w:hAnsi="Calibri" w:cs="Calibri"/>
        </w:rPr>
        <w:t xml:space="preserve"> </w:t>
      </w:r>
      <w:r w:rsidRPr="00A31B62">
        <w:rPr>
          <w:rFonts w:ascii="Calibri" w:hAnsi="Calibri" w:cs="Calibri" w:hint="eastAsia"/>
        </w:rPr>
        <w:t>i</w:t>
      </w:r>
      <w:r w:rsidRPr="00A31B62">
        <w:rPr>
          <w:rFonts w:ascii="Calibri" w:hAnsi="Calibri" w:cs="Calibri"/>
        </w:rPr>
        <w:t xml:space="preserve">f the designated projects cease to fulfil the eligibility criteria during the life of the </w:t>
      </w:r>
      <w:r>
        <w:rPr>
          <w:rFonts w:ascii="Calibri" w:hAnsi="Calibri"/>
        </w:rPr>
        <w:t>GFT</w:t>
      </w:r>
      <w:r>
        <w:rPr>
          <w:rFonts w:ascii="Calibri" w:hAnsi="Calibri"/>
        </w:rPr>
        <w:t>s issued, the net proceeds will be re-allocated to replacement projects that comply with the eligibility criteria as soon as reasonably practicable.</w:t>
      </w:r>
    </w:p>
    <w:p w14:paraId="095E430F" w14:textId="77777777" w:rsidR="00421DDC" w:rsidRPr="00A31B62" w:rsidRDefault="008D07F0">
      <w:pPr>
        <w:pStyle w:val="af8"/>
        <w:numPr>
          <w:ilvl w:val="0"/>
          <w:numId w:val="6"/>
        </w:numPr>
        <w:rPr>
          <w:rFonts w:ascii="Calibri" w:hAnsi="Calibri" w:cs="Calibri"/>
          <w:b/>
          <w:bCs/>
          <w:color w:val="316729"/>
          <w:sz w:val="36"/>
          <w:szCs w:val="40"/>
        </w:rPr>
      </w:pPr>
      <w:r w:rsidRPr="00A31B62">
        <w:rPr>
          <w:rFonts w:ascii="Calibri" w:hAnsi="Calibri" w:cs="Calibri"/>
          <w:b/>
          <w:bCs/>
          <w:color w:val="316729"/>
          <w:sz w:val="36"/>
          <w:szCs w:val="40"/>
        </w:rPr>
        <w:t>Reporting</w:t>
      </w:r>
    </w:p>
    <w:p w14:paraId="003F48F5" w14:textId="77777777" w:rsidR="00421DDC" w:rsidRPr="00A31B62" w:rsidRDefault="008D07F0">
      <w:pPr>
        <w:pStyle w:val="af8"/>
        <w:ind w:left="440"/>
        <w:rPr>
          <w:rFonts w:ascii="Calibri" w:hAnsi="Calibri" w:cs="Calibri"/>
          <w:b/>
          <w:bCs/>
          <w:color w:val="41830D"/>
          <w:sz w:val="36"/>
          <w:szCs w:val="40"/>
        </w:rPr>
      </w:pPr>
      <w:r w:rsidRPr="0087457B">
        <w:rPr>
          <w:noProof/>
        </w:rPr>
        <mc:AlternateContent>
          <mc:Choice Requires="wps">
            <w:drawing>
              <wp:anchor distT="0" distB="0" distL="114300" distR="114300" simplePos="0" relativeHeight="251726848" behindDoc="0" locked="0" layoutInCell="1" allowOverlap="1" wp14:anchorId="45DFF5DD" wp14:editId="3BE7FCCC">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227FA692" w14:textId="77777777" w:rsidR="00CB66A7" w:rsidRPr="00A31B62" w:rsidRDefault="00CB66A7">
                            <w:pPr>
                              <w:rPr>
                                <w:rFonts w:ascii="Calibri" w:eastAsia="HarmonyOS Sans SC Medium" w:hAnsi="Calibri" w:cs="Calibri"/>
                                <w:color w:val="FFFFFF" w:themeColor="background1"/>
                                <w:sz w:val="28"/>
                                <w:szCs w:val="32"/>
                              </w:rPr>
                            </w:pPr>
                            <w:r w:rsidRPr="00A31B62">
                              <w:rPr>
                                <w:rFonts w:ascii="Calibri" w:eastAsia="HarmonyOS Sans SC Medium" w:hAnsi="Calibri" w:cs="Calibri"/>
                                <w:color w:val="FFFFFF" w:themeColor="background1"/>
                                <w:sz w:val="28"/>
                                <w:szCs w:val="32"/>
                              </w:rPr>
                              <w:t>CCXGF’s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DFF5DD" id="_x0000_s1085" type="#_x0000_t202" style="position:absolute;left:0;text-align:left;margin-left:.4pt;margin-top:1.95pt;width:140.05pt;height:31.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lfAwIAAPoDAAAOAAAAZHJzL2Uyb0RvYy54bWysU01vGjEQvVfqf7B8L7sQAgSxRDQRVSXU&#10;RKJVz8Zrs5Zsj2sbdumv79h8qs0p6sU73jefb55nj53RZC98UGAr2u+VlAjLoVZ2W9Ef35efJpSE&#10;yGzNNFhR0YMI9HH+8cOsdVMxgAZ0LTzBJDZMW1fRJkY3LYrAG2FY6IETFkEJ3rCIV78tas9azG50&#10;MSjLUdGCr50HLkLAv89HkM5zfikFjy9SBhGJrij2FvPp87lJZzGfsenWM9cofmqDvaMLw5TFopdU&#10;zywysvPqn1RGcQ8BZOxxMAVIqbjIM+A0/fKvadYNcyLPguQEd6Ep/L+0/Nt+7V49id1n6HCBiZDW&#10;hWnAn2meTnqTvtgpQRwpPFxoE10kPAWNx5PR3T0lHLFheTcZZV6La7TzIX4RYEgyKupxLZkttl+F&#10;iBXR9eySillYKq3zarQlbUUxe5kDLghGaIuB116TFbtNR1SNXTycB9lAfcD5PBxXHxxfKmxixUJ8&#10;ZR53jSOhfuMLHlIDFoOTRUkD/vdb/5M/rgBRSlrUTkXDrx3zghL91eJyHvrDYRJbvgzvxwO8+Ftk&#10;c4vYnXkClGcfX4rj2Uz+UZ9N6cH8RJkvUlWEmOVYu6LxbD7Fo6LxmXCxWGQnlJdjcWXXjqfUR1oX&#10;uwhSZcYTXUduTiyiwPIiTo8hKfj2nr2uT3b+BwAA//8DAFBLAwQUAAYACAAAACEAQ/exqN0AAAAF&#10;AQAADwAAAGRycy9kb3ducmV2LnhtbEzOTUvDQBAG4Lvgf1hG8GY3RlpjzKSUQBGkHlp78TbJbpPg&#10;fsTsto3+eqcnvc3wDu88xXKyRpz0GHrvEO5nCQjtGq961yLs39d3GYgQySky3mmEbx1gWV5fFZQr&#10;f3ZbfdrFVnCJCzkhdDEOuZSh6bSlMPODdpwd/Ggp8jq2Uo105nJrZJokC2mpd/yho0FXnW4+d0eL&#10;8Fqt32hbpzb7MdXL5rAavvYfc8Tbm2n1DCLqKf4dw4XPdCjZVPujU0EYBHZHhIcnEBymWcJDjbB4&#10;nIMsC/lfX/4CAAD//wMAUEsBAi0AFAAGAAgAAAAhALaDOJL+AAAA4QEAABMAAAAAAAAAAAAAAAAA&#10;AAAAAFtDb250ZW50X1R5cGVzXS54bWxQSwECLQAUAAYACAAAACEAOP0h/9YAAACUAQAACwAAAAAA&#10;AAAAAAAAAAAvAQAAX3JlbHMvLnJlbHNQSwECLQAUAAYACAAAACEAgEpJXwMCAAD6AwAADgAAAAAA&#10;AAAAAAAAAAAuAgAAZHJzL2Uyb0RvYy54bWxQSwECLQAUAAYACAAAACEAQ/exqN0AAAAFAQAADwAA&#10;AAAAAAAAAAAAAABdBAAAZHJzL2Rvd25yZXYueG1sUEsFBgAAAAAEAAQA8wAAAGcFAAAAAA==&#10;" filled="f" stroked="f" strokeweight=".5pt">
                <v:textbox>
                  <w:txbxContent>
                    <w:p w14:paraId="227FA692" w14:textId="77777777" w:rsidR="00CB66A7" w:rsidRPr="00A31B62" w:rsidRDefault="00CB66A7">
                      <w:pPr>
                        <w:rPr>
                          <w:rFonts w:ascii="Calibri" w:eastAsia="HarmonyOS Sans SC Medium" w:hAnsi="Calibri" w:cs="Calibri"/>
                          <w:color w:val="FFFFFF" w:themeColor="background1"/>
                          <w:sz w:val="28"/>
                          <w:szCs w:val="32"/>
                        </w:rPr>
                      </w:pPr>
                      <w:r w:rsidRPr="00A31B62">
                        <w:rPr>
                          <w:rFonts w:ascii="Calibri" w:eastAsia="HarmonyOS Sans SC Medium" w:hAnsi="Calibri" w:cs="Calibri"/>
                          <w:color w:val="FFFFFF" w:themeColor="background1"/>
                          <w:sz w:val="28"/>
                          <w:szCs w:val="32"/>
                        </w:rPr>
                        <w:t>CCXGF’s Opinion</w:t>
                      </w:r>
                    </w:p>
                  </w:txbxContent>
                </v:textbox>
              </v:shape>
            </w:pict>
          </mc:Fallback>
        </mc:AlternateContent>
      </w:r>
      <w:r w:rsidRPr="0087457B">
        <w:rPr>
          <w:noProof/>
        </w:rPr>
        <mc:AlternateContent>
          <mc:Choice Requires="wps">
            <w:drawing>
              <wp:anchor distT="0" distB="0" distL="114300" distR="114300" simplePos="0" relativeHeight="251725824" behindDoc="0" locked="0" layoutInCell="1" allowOverlap="1" wp14:anchorId="4DDA02F6" wp14:editId="3FB083F0">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1B32FC"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DDA02F6" id="_x0000_s1086" style="position:absolute;left:0;text-align:left;margin-left:.6pt;margin-top:11.7pt;width:524.95pt;height:20.95pt;rotation:180;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ni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LSIv9qo8rg2cfigbFbTew7z8kCsWxMDuwkuYd9CZRtlfmK0h91VYPtjSwzMh/gsYQDm2Xjs&#10;l104jCdXua//6cvm9EVu21sF1c+CtyB6fSd6sTKqfYE1u/Je4YlICr6h55zpD7cOzvAEi5qy1SrI&#10;sOCgNx/kk6b9qEq12jpV8TDur9l2xMCKi4MR17HfoafnoPX6p7H8BQAA//8DAFBLAwQUAAYACAAA&#10;ACEAYp3g+d0AAAAIAQAADwAAAGRycy9kb3ducmV2LnhtbEyPzU7DMBCE70h9B2uRuCDqJP0RCnGq&#10;qhWII00rzpvYTQLxOordNvD0bE/lOJrZ2W+y1Wg7cTaDbx0piKcRCEOV0y3VCg7716dnED4gaewc&#10;GQU/xsMqn9xlmGp3oZ05F6EWXEI+RQVNCH0qpa8aY9FPXW+IvaMbLAaWQy31gBcut51MomgpLbbE&#10;HxrszaYx1XdxsozxSdvid6/xY3Ogt+Pj+1eJdqvUw/24fgERzBhuYbji8w3kzFS6E2kvOtYJBxUk&#10;szmIqx0t4hhEqWC5mIHMM/l/QP4HAAD//wMAUEsBAi0AFAAGAAgAAAAhALaDOJL+AAAA4QEAABMA&#10;AAAAAAAAAAAAAAAAAAAAAFtDb250ZW50X1R5cGVzXS54bWxQSwECLQAUAAYACAAAACEAOP0h/9YA&#10;AACUAQAACwAAAAAAAAAAAAAAAAAvAQAAX3JlbHMvLnJlbHNQSwECLQAUAAYACAAAACEAVNJ54vMC&#10;AAB8BgAADgAAAAAAAAAAAAAAAAAuAgAAZHJzL2Uyb0RvYy54bWxQSwECLQAUAAYACAAAACEAYp3g&#10;+d0AAAAIAQAADwAAAAAAAAAAAAAAAABNBQAAZHJzL2Rvd25yZXYueG1sUEsFBgAAAAAEAAQA8wAA&#10;AFcGAAAAAA==&#10;" fillcolor="#72b145" stroked="f" strokeweight="1pt">
                <v:fill color2="#436a2e" rotate="t" focusposition=",1" focussize="" colors="0 #72b145;20972f #f2f2f2;39322f #489033;59638f #436a2e" focus="100%" type="gradientRadial"/>
                <v:textbox>
                  <w:txbxContent>
                    <w:p w14:paraId="041B32FC"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1"/>
        <w:tblW w:w="10514" w:type="dxa"/>
        <w:shd w:val="clear" w:color="auto" w:fill="F4F9EB"/>
        <w:tblLook w:val="04A0" w:firstRow="1" w:lastRow="0" w:firstColumn="1" w:lastColumn="0" w:noHBand="0" w:noVBand="1"/>
      </w:tblPr>
      <w:tblGrid>
        <w:gridCol w:w="10514"/>
      </w:tblGrid>
      <w:tr w:rsidR="00421DDC" w:rsidRPr="00A31B62" w14:paraId="62DA439C" w14:textId="77777777" w:rsidTr="003C332E">
        <w:trPr>
          <w:trHeight w:val="2452"/>
        </w:trPr>
        <w:tc>
          <w:tcPr>
            <w:tcW w:w="10514" w:type="dxa"/>
            <w:tcBorders>
              <w:top w:val="nil"/>
              <w:left w:val="nil"/>
              <w:bottom w:val="nil"/>
              <w:right w:val="nil"/>
            </w:tcBorders>
            <w:shd w:val="clear" w:color="auto" w:fill="F4F9EB"/>
            <w:vAlign w:val="center"/>
          </w:tcPr>
          <w:p w14:paraId="79A5509F" w14:textId="58CCD227" w:rsidR="00421DDC" w:rsidRPr="00A31B62" w:rsidRDefault="008D07F0" w:rsidP="00A70EC6">
            <w:pPr>
              <w:pStyle w:val="af8"/>
              <w:numPr>
                <w:ilvl w:val="0"/>
                <w:numId w:val="7"/>
              </w:numPr>
              <w:jc w:val="both"/>
              <w:rPr>
                <w:rFonts w:ascii="Calibri" w:hAnsi="Calibri" w:cs="Calibri"/>
                <w:color w:val="043017"/>
              </w:rPr>
            </w:pPr>
            <w:r w:rsidRPr="00A31B62">
              <w:rPr>
                <w:rFonts w:ascii="Calibri" w:hAnsi="Calibri" w:cs="Calibri"/>
                <w:color w:val="043017"/>
              </w:rPr>
              <w:t xml:space="preserve">CCXGF has reviewed </w:t>
            </w:r>
            <w:r w:rsidRPr="00A31B62">
              <w:rPr>
                <w:rFonts w:ascii="Calibri" w:hAnsi="Calibri" w:cs="Calibri" w:hint="eastAsia"/>
                <w:color w:val="043017"/>
              </w:rPr>
              <w:t xml:space="preserve">the </w:t>
            </w:r>
            <w:r w:rsidR="006266DE" w:rsidRPr="00A31B62">
              <w:rPr>
                <w:rFonts w:ascii="Calibri" w:hAnsi="Calibri" w:cs="Calibri" w:hint="eastAsia"/>
                <w:color w:val="FF0000"/>
              </w:rPr>
              <w:t>[7-14]</w:t>
            </w:r>
            <w:r w:rsidRPr="00A31B62">
              <w:rPr>
                <w:rFonts w:ascii="Calibri" w:hAnsi="Calibri" w:cs="Calibri"/>
                <w:color w:val="043017"/>
              </w:rPr>
              <w:t>Group</w:t>
            </w:r>
            <w:r>
              <w:rPr>
                <w:rFonts w:ascii="Calibri" w:hAnsi="Calibri"/>
                <w:color w:val="043017"/>
              </w:rPr>
              <w:t>’s Framework and examined the reporting mechanism.</w:t>
            </w:r>
          </w:p>
          <w:p w14:paraId="5987EC81" w14:textId="44A6F5B7" w:rsidR="00421DDC" w:rsidRPr="00A31B62" w:rsidRDefault="008D07F0" w:rsidP="00A70EC6">
            <w:pPr>
              <w:pStyle w:val="af8"/>
              <w:numPr>
                <w:ilvl w:val="0"/>
                <w:numId w:val="7"/>
              </w:numPr>
              <w:jc w:val="both"/>
              <w:rPr>
                <w:rFonts w:ascii="Calibri" w:hAnsi="Calibri" w:cs="Calibri"/>
                <w:color w:val="043017"/>
              </w:rPr>
            </w:pPr>
            <w:r w:rsidRPr="00A31B62">
              <w:rPr>
                <w:rFonts w:ascii="Calibri" w:hAnsi="Calibri" w:cs="Calibri" w:hint="eastAsia"/>
                <w:color w:val="043017"/>
              </w:rPr>
              <w:t xml:space="preserve">The </w:t>
            </w:r>
            <w:r w:rsidR="006266DE" w:rsidRPr="00A31B62">
              <w:rPr>
                <w:rFonts w:ascii="Calibri" w:hAnsi="Calibri" w:cs="Calibri" w:hint="eastAsia"/>
                <w:color w:val="FF0000"/>
              </w:rPr>
              <w:t>[7-15]</w:t>
            </w:r>
            <w:r w:rsidRPr="00A31B62">
              <w:rPr>
                <w:rFonts w:ascii="Calibri" w:hAnsi="Calibri" w:cs="Calibri" w:hint="eastAsia"/>
                <w:color w:val="043017"/>
              </w:rPr>
              <w:t>Group</w:t>
            </w:r>
            <w:r w:rsidRPr="00A31B62">
              <w:rPr>
                <w:rFonts w:ascii="Calibri" w:hAnsi="Calibri" w:cs="Calibri"/>
                <w:color w:val="043017"/>
              </w:rPr>
              <w:t xml:space="preserve"> is committed to reporting the allocation of net proceeds at least annually until they are fully allocated</w:t>
            </w:r>
            <w:r w:rsidRPr="00A31B62">
              <w:rPr>
                <w:rFonts w:ascii="Calibri" w:hAnsi="Calibri" w:cs="Calibri" w:hint="eastAsia"/>
                <w:color w:val="043017"/>
              </w:rPr>
              <w:t xml:space="preserve"> and</w:t>
            </w:r>
            <w:r w:rsidRPr="00A31B62">
              <w:rPr>
                <w:rFonts w:ascii="Calibri" w:hAnsi="Calibri" w:cs="Calibri"/>
                <w:color w:val="043017"/>
              </w:rPr>
              <w:t xml:space="preserve"> disclose the impact of financed projects through quantitative indicators defined by </w:t>
            </w:r>
            <w:r w:rsidRPr="00A31B62">
              <w:rPr>
                <w:rFonts w:ascii="Calibri" w:hAnsi="Calibri" w:cs="Calibri" w:hint="eastAsia"/>
              </w:rPr>
              <w:t>ICMA’</w:t>
            </w:r>
            <w:r w:rsidRPr="00A31B62">
              <w:rPr>
                <w:rFonts w:ascii="Calibri" w:hAnsi="Calibri" w:cs="Calibri" w:hint="eastAsia"/>
              </w:rPr>
              <w:t>s handbook</w:t>
            </w:r>
            <w:r>
              <w:rPr>
                <w:rFonts w:ascii="Calibri" w:hAnsi="Calibri"/>
                <w:color w:val="043017"/>
              </w:rPr>
              <w:t xml:space="preserve"> where possible.</w:t>
            </w:r>
            <w:r>
              <w:rPr>
                <w:color w:val="FF0000"/>
              </w:rPr>
              <w:t>[1-25]</w:t>
            </w:r>
          </w:p>
          <w:p w14:paraId="28A1D0F6" w14:textId="542D3543" w:rsidR="00421DDC" w:rsidRPr="00A31B62" w:rsidRDefault="008D07F0" w:rsidP="00A70EC6">
            <w:pPr>
              <w:pStyle w:val="af8"/>
              <w:numPr>
                <w:ilvl w:val="0"/>
                <w:numId w:val="7"/>
              </w:numPr>
              <w:jc w:val="both"/>
              <w:rPr>
                <w:rFonts w:ascii="Calibri" w:hAnsi="Calibri" w:cs="Calibri"/>
                <w:color w:val="043017"/>
              </w:rPr>
            </w:pPr>
            <w:r w:rsidRPr="00A31B62">
              <w:rPr>
                <w:rFonts w:ascii="Calibri" w:hAnsi="Calibri" w:cs="Calibri"/>
                <w:color w:val="043017"/>
              </w:rPr>
              <w:t>CCXGF is of the opinion that the report disclosure under the Framework align</w:t>
            </w:r>
            <w:r w:rsidRPr="00A31B62">
              <w:rPr>
                <w:rFonts w:ascii="Calibri" w:hAnsi="Calibri" w:cs="Calibri" w:hint="eastAsia"/>
                <w:color w:val="043017"/>
              </w:rPr>
              <w:t>s</w:t>
            </w:r>
            <w:r w:rsidRPr="00A31B62">
              <w:rPr>
                <w:rFonts w:ascii="Calibri" w:hAnsi="Calibri" w:cs="Calibri"/>
                <w:color w:val="043017"/>
              </w:rPr>
              <w:t xml:space="preserve"> with the GBP2021 (with June 2022 Appendix I)</w:t>
            </w:r>
            <w:r w:rsidR="002909AE" w:rsidRPr="00A31B62">
              <w:rPr>
                <w:rFonts w:ascii="Calibri" w:hAnsi="Calibri" w:cs="Calibri"/>
                <w:color w:val="043017"/>
              </w:rPr>
              <w:t xml:space="preserve"> and</w:t>
            </w:r>
            <w:r w:rsidRPr="00A31B62">
              <w:rPr>
                <w:rFonts w:ascii="Calibri" w:hAnsi="Calibri" w:cs="Calibri"/>
                <w:color w:val="043017"/>
              </w:rPr>
              <w:t xml:space="preserve"> GLP2023.</w:t>
            </w:r>
            <w:r w:rsidRPr="00A31B62">
              <w:rPr>
                <w:rFonts w:ascii="Calibri" w:hAnsi="Calibri" w:cs="Calibri" w:hint="eastAsia"/>
                <w:color w:val="043017"/>
              </w:rPr>
              <w:t xml:space="preserve"> </w:t>
            </w:r>
            <w:r w:rsidRPr="00A31B62">
              <w:rPr>
                <w:rFonts w:ascii="Calibri" w:hAnsi="Calibri" w:cs="Calibri"/>
                <w:color w:val="043017"/>
              </w:rPr>
              <w:t>CCXGF recommends</w:t>
            </w:r>
            <w:r w:rsidRPr="00A31B62">
              <w:rPr>
                <w:rFonts w:ascii="Calibri" w:hAnsi="Calibri" w:cs="Calibri" w:hint="eastAsia"/>
                <w:color w:val="043017"/>
              </w:rPr>
              <w:t xml:space="preserve"> the </w:t>
            </w:r>
            <w:r w:rsidR="006266DE" w:rsidRPr="00A31B62">
              <w:rPr>
                <w:rFonts w:ascii="Calibri" w:hAnsi="Calibri" w:cs="Calibri" w:hint="eastAsia"/>
                <w:color w:val="FF0000"/>
              </w:rPr>
              <w:t>[7-16]</w:t>
            </w:r>
            <w:r w:rsidRPr="00A31B62">
              <w:rPr>
                <w:rFonts w:ascii="Calibri" w:hAnsi="Calibri" w:cs="Calibri"/>
                <w:color w:val="043017"/>
              </w:rPr>
              <w:t>Group</w:t>
            </w:r>
            <w:r>
              <w:rPr>
                <w:rFonts w:ascii="Calibri" w:hAnsi="Calibri"/>
                <w:color w:val="043017"/>
              </w:rPr>
              <w:t xml:space="preserve"> keep reporting until maturity if it is possible.</w:t>
            </w:r>
          </w:p>
        </w:tc>
      </w:tr>
    </w:tbl>
    <w:p w14:paraId="42F3B55E" w14:textId="31B0ACD2" w:rsidR="00421DDC" w:rsidRPr="00A31B62" w:rsidRDefault="008D07F0" w:rsidP="00A70EC6">
      <w:pPr>
        <w:jc w:val="both"/>
        <w:rPr>
          <w:rFonts w:ascii="Calibri" w:hAnsi="Calibri" w:cs="Calibri"/>
        </w:rPr>
      </w:pPr>
      <w:r>
        <w:rPr>
          <w:rFonts w:ascii="Calibri" w:hAnsi="Calibri"/>
        </w:rPr>
        <w:t xml:space="preserve">The </w:t>
      </w:r>
      <w:r>
        <w:rPr>
          <w:rFonts w:ascii="Calibri" w:hAnsi="Calibri"/>
          <w:color w:val="FF0000"/>
        </w:rPr>
      </w:r>
      <w:r>
        <w:rPr>
          <w:rFonts w:ascii="Calibri" w:hAnsi="Calibri"/>
          <w:color w:val="FF0000"/>
        </w:rPr>
        <w:t>[7-38]</w:t>
      </w:r>
      <w:r>
        <w:rPr>
          <w:rFonts w:ascii="Calibri" w:hAnsi="Calibri"/>
        </w:rPr>
        <w:t>Group</w:t>
      </w:r>
      <w:r>
        <w:rPr>
          <w:rFonts w:ascii="Calibri" w:hAnsi="Calibri"/>
        </w:rPr>
        <w:t xml:space="preserve"> is committed to providing information on the allocation of the net proceeds of the </w:t>
      </w:r>
      <w:r>
        <w:rPr>
          <w:rFonts w:ascii="Calibri" w:hAnsi="Calibri"/>
          <w:color w:val="FF0000"/>
        </w:rPr>
        <w:t>[9-9]</w:t>
      </w:r>
      <w:r>
        <w:rPr>
          <w:rFonts w:ascii="Calibri" w:hAnsi="Calibri"/>
        </w:rPr>
        <w:t xml:space="preserve">GFT in a </w:t>
      </w:r>
      <w:r>
        <w:rPr>
          <w:rFonts w:ascii="Calibri" w:hAnsi="Calibri"/>
          <w:color w:val="FF0000"/>
        </w:rPr>
        <w:t>[13-7]</w:t>
      </w:r>
      <w:r>
        <w:rPr>
          <w:rFonts w:ascii="Calibri" w:hAnsi="Calibri"/>
        </w:rPr>
        <w:t>Green Finance Report. Such information will be provided on an annual basis until all the net proceeds have been allocated, including but not limited to the following:</w:t>
      </w:r>
      <w:r>
        <w:rPr>
          <w:color w:val="FF0000"/>
        </w:rPr>
        <w:t>[1-14]</w:t>
      </w:r>
    </w:p>
    <w:p w14:paraId="1A81A91F" w14:textId="77777777" w:rsidR="00421DDC" w:rsidRPr="00A31B62" w:rsidRDefault="008D07F0" w:rsidP="00A70EC6">
      <w:pPr>
        <w:spacing w:after="160"/>
        <w:jc w:val="both"/>
        <w:rPr>
          <w:rFonts w:ascii="Calibri" w:hAnsi="Calibri" w:cs="Calibri"/>
        </w:rPr>
      </w:pPr>
      <w:r w:rsidRPr="00D3317A">
        <w:rPr>
          <w:rFonts w:ascii="Calibri" w:hAnsi="Calibri" w:cs="Calibri"/>
        </w:rPr>
        <w:t xml:space="preserve">The </w:t>
      </w:r>
      <w:r w:rsidRPr="00D3317A">
        <w:rPr>
          <w:rFonts w:ascii="Calibri" w:hAnsi="Calibri" w:cs="Calibri"/>
          <w:b/>
          <w:bCs/>
        </w:rPr>
        <w:t xml:space="preserve">Allocation Report </w:t>
      </w:r>
      <w:r w:rsidRPr="00D3317A">
        <w:rPr>
          <w:rFonts w:ascii="Calibri" w:hAnsi="Calibri" w:cs="Calibri"/>
        </w:rPr>
        <w:t>will include the following information where applicable:</w:t>
      </w:r>
    </w:p>
    <w:p w14:paraId="5F20B00E" w14:textId="79E2DDB6" w:rsidR="002742A2" w:rsidRPr="00A85099" w:rsidRDefault="00A85099" w:rsidP="00A85099">
      <w:pPr>
        <w:pStyle w:val="14"/>
        <w:numPr>
          <w:ilvl w:val="0"/>
          <w:numId w:val="16"/>
        </w:numPr>
        <w:jc w:val="both"/>
        <w:rPr>
          <w:rFonts w:ascii="Calibri" w:eastAsia="宋体" w:hAnsi="Calibri" w:cs="Calibri"/>
          <w:sz w:val="24"/>
          <w:szCs w:val="24"/>
        </w:rPr>
      </w:pPr>
      <w:r w:rsidRPr="00A85099">
        <w:rPr>
          <w:rFonts w:ascii="Calibri" w:eastAsia="宋体" w:hAnsi="Calibri" w:cs="Calibri" w:hint="eastAsia"/>
          <w:sz w:val="24"/>
          <w:szCs w:val="24"/>
        </w:rPr>
        <w:t>Amount of allocated proceeds by Eligible Categories, with a brief description of green</w:t>
      </w:r>
      <w:r>
        <w:rPr>
          <w:rFonts w:ascii="Calibri" w:eastAsia="宋体" w:hAnsi="Calibri" w:cs="Calibri" w:hint="eastAsia"/>
          <w:sz w:val="24"/>
          <w:szCs w:val="24"/>
        </w:rPr>
        <w:t xml:space="preserve"> </w:t>
      </w:r>
      <w:r w:rsidRPr="00A85099">
        <w:rPr>
          <w:rFonts w:ascii="Calibri" w:eastAsia="宋体" w:hAnsi="Calibri" w:cs="Calibri" w:hint="eastAsia"/>
          <w:sz w:val="24"/>
          <w:szCs w:val="24"/>
        </w:rPr>
        <w:t>projects</w:t>
      </w:r>
      <w:r w:rsidRPr="00A85099" w:rsidDel="00A85099">
        <w:rPr>
          <w:rFonts w:ascii="Calibri" w:eastAsia="宋体" w:hAnsi="Calibri" w:cs="Calibri"/>
          <w:sz w:val="24"/>
          <w:szCs w:val="24"/>
        </w:rPr>
        <w:t xml:space="preserve"> </w:t>
      </w:r>
    </w:p>
    <w:p w14:paraId="040EF67C" w14:textId="030E7514" w:rsidR="002742A2" w:rsidRPr="00A31B62" w:rsidRDefault="00A85099" w:rsidP="00A70EC6">
      <w:pPr>
        <w:pStyle w:val="14"/>
        <w:numPr>
          <w:ilvl w:val="0"/>
          <w:numId w:val="16"/>
        </w:numPr>
        <w:jc w:val="both"/>
        <w:rPr>
          <w:rFonts w:ascii="Calibri" w:eastAsia="宋体" w:hAnsi="Calibri" w:cs="Calibri"/>
          <w:sz w:val="24"/>
          <w:szCs w:val="24"/>
        </w:rPr>
      </w:pPr>
      <w:r w:rsidRPr="00A85099">
        <w:rPr>
          <w:rFonts w:ascii="Calibri" w:eastAsia="宋体" w:hAnsi="Calibri" w:cs="Calibri" w:hint="eastAsia"/>
          <w:sz w:val="24"/>
          <w:szCs w:val="24"/>
        </w:rPr>
        <w:t>The remaining balance of funds which have not yet been allocated</w:t>
      </w:r>
    </w:p>
    <w:p w14:paraId="4D12AE04" w14:textId="230F25AC" w:rsidR="002742A2" w:rsidRPr="00A31B62" w:rsidRDefault="00A85099" w:rsidP="00A70EC6">
      <w:pPr>
        <w:pStyle w:val="14"/>
        <w:numPr>
          <w:ilvl w:val="0"/>
          <w:numId w:val="16"/>
        </w:numPr>
        <w:jc w:val="both"/>
        <w:rPr>
          <w:rFonts w:ascii="Calibri" w:eastAsia="宋体" w:hAnsi="Calibri" w:cs="Calibri"/>
          <w:sz w:val="24"/>
          <w:szCs w:val="24"/>
        </w:rPr>
      </w:pPr>
      <w:r w:rsidRPr="00A85099">
        <w:rPr>
          <w:rFonts w:ascii="Calibri" w:eastAsia="宋体" w:hAnsi="Calibri" w:cs="Calibri" w:hint="eastAsia"/>
          <w:sz w:val="24"/>
          <w:szCs w:val="24"/>
        </w:rPr>
        <w:t>Share of financing vs. refinancing</w:t>
      </w:r>
      <w:r w:rsidRPr="00A85099" w:rsidDel="00A85099">
        <w:rPr>
          <w:rFonts w:ascii="Calibri" w:eastAsia="宋体" w:hAnsi="Calibri" w:cs="Calibri"/>
          <w:sz w:val="24"/>
          <w:szCs w:val="24"/>
        </w:rPr>
        <w:t xml:space="preserve"> </w:t>
      </w:r>
    </w:p>
    <w:p w14:paraId="2F72ED39" w14:textId="3B4EBE76" w:rsidR="00421DDC" w:rsidRPr="00A31B62" w:rsidRDefault="008D07F0">
      <w:pPr>
        <w:spacing w:after="160"/>
        <w:jc w:val="both"/>
        <w:rPr>
          <w:rFonts w:ascii="Calibri" w:hAnsi="Calibri" w:cs="Calibri"/>
        </w:rPr>
      </w:pPr>
      <w:r w:rsidRPr="00A31B62">
        <w:rPr>
          <w:rFonts w:ascii="Calibri" w:hAnsi="Calibri" w:cs="Calibri" w:hint="eastAsia"/>
        </w:rPr>
        <w:t>The</w:t>
      </w:r>
      <w:r w:rsidRPr="00A31B62">
        <w:rPr>
          <w:rFonts w:ascii="Calibri" w:hAnsi="Calibri" w:cs="Calibri" w:hint="eastAsia"/>
          <w:b/>
          <w:bCs/>
        </w:rPr>
        <w:t xml:space="preserve"> </w:t>
      </w:r>
      <w:r w:rsidRPr="00A31B62">
        <w:rPr>
          <w:rFonts w:ascii="Calibri" w:hAnsi="Calibri" w:cs="Calibri"/>
          <w:b/>
          <w:bCs/>
        </w:rPr>
        <w:t xml:space="preserve">Impact </w:t>
      </w:r>
      <w:r w:rsidRPr="00A31B62">
        <w:rPr>
          <w:rFonts w:ascii="Calibri" w:hAnsi="Calibri" w:cs="Calibri" w:hint="eastAsia"/>
          <w:b/>
          <w:bCs/>
        </w:rPr>
        <w:t>R</w:t>
      </w:r>
      <w:r w:rsidRPr="00A31B62">
        <w:rPr>
          <w:rFonts w:ascii="Calibri" w:hAnsi="Calibri" w:cs="Calibri"/>
          <w:b/>
          <w:bCs/>
        </w:rPr>
        <w:t xml:space="preserve">eport </w:t>
      </w:r>
      <w:r w:rsidRPr="00A31B62">
        <w:rPr>
          <w:rFonts w:ascii="Calibri" w:hAnsi="Calibri" w:cs="Calibri"/>
        </w:rPr>
        <w:t>will cover both expected and achieved impacts arising from the eligible green projects.</w:t>
      </w:r>
      <w:r w:rsidRPr="00A31B62">
        <w:rPr>
          <w:rFonts w:ascii="Calibri" w:hAnsi="Calibri" w:cs="Calibri" w:hint="eastAsia"/>
        </w:rPr>
        <w:t xml:space="preserve"> and will continuously be disclosed (s</w:t>
      </w:r>
      <w:r w:rsidRPr="00A31B62">
        <w:rPr>
          <w:rFonts w:ascii="Calibri" w:hAnsi="Calibri" w:cs="Calibri"/>
        </w:rPr>
        <w:t>ubject to the nature of Eligible Projects and the availability of information</w:t>
      </w:r>
      <w:r w:rsidRPr="00A31B62">
        <w:rPr>
          <w:rFonts w:ascii="Calibri" w:hAnsi="Calibri" w:cs="Calibri" w:hint="eastAsia"/>
        </w:rPr>
        <w:t>) until all the net proceeds are being allocated to Eligible Projects.</w:t>
      </w:r>
      <w:r w:rsidRPr="00A31B62">
        <w:rPr>
          <w:rFonts w:ascii="Calibri" w:hAnsi="Calibri" w:cs="Calibri"/>
        </w:rPr>
        <w:t xml:space="preserve"> For the detail indicators to be disclosed in the impact report, please visit Appendix </w:t>
      </w:r>
      <w:r w:rsidRPr="00A31B62">
        <w:rPr>
          <w:rFonts w:ascii="Calibri" w:hAnsi="Calibri" w:cs="Calibri" w:hint="eastAsia"/>
        </w:rPr>
        <w:t>IV</w:t>
      </w:r>
      <w:r w:rsidRPr="00A31B62">
        <w:rPr>
          <w:rFonts w:ascii="Calibri" w:hAnsi="Calibri" w:cs="Calibri"/>
        </w:rPr>
        <w:t>.</w:t>
      </w:r>
    </w:p>
    <w:p w14:paraId="6EE77FFA" w14:textId="77777777" w:rsidR="00421DDC" w:rsidRPr="00A31B62" w:rsidRDefault="00421DDC">
      <w:pPr>
        <w:jc w:val="both"/>
        <w:rPr>
          <w:rFonts w:ascii="Calibri" w:hAnsi="Calibri" w:cs="Calibri"/>
        </w:rPr>
      </w:pPr>
    </w:p>
    <w:tbl>
      <w:tblPr>
        <w:tblStyle w:val="af1"/>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421DDC" w:rsidRPr="00A31B62" w14:paraId="75DC8D06" w14:textId="77777777">
        <w:trPr>
          <w:trHeight w:val="1342"/>
        </w:trPr>
        <w:tc>
          <w:tcPr>
            <w:tcW w:w="10514" w:type="dxa"/>
            <w:shd w:val="clear" w:color="auto" w:fill="F4F9EB"/>
            <w:vAlign w:val="center"/>
          </w:tcPr>
          <w:p w14:paraId="1ACAEC6B" w14:textId="77777777" w:rsidR="00421DDC" w:rsidRPr="00A31B62" w:rsidRDefault="008D07F0" w:rsidP="00A70EC6">
            <w:pPr>
              <w:jc w:val="both"/>
              <w:rPr>
                <w:rFonts w:ascii="Calibri" w:hAnsi="Calibri" w:cs="Calibri"/>
                <w:b/>
                <w:bCs/>
                <w:color w:val="043017"/>
              </w:rPr>
            </w:pPr>
            <w:r w:rsidRPr="00A31B62">
              <w:rPr>
                <w:rFonts w:ascii="Calibri" w:hAnsi="Calibri" w:cs="Calibri" w:hint="eastAsia"/>
                <w:b/>
                <w:bCs/>
                <w:color w:val="1B4314"/>
              </w:rPr>
              <w:t xml:space="preserve">CCXGF is of the opinion that the Framework is moderately aligned with the four core components of the </w:t>
            </w:r>
            <w:proofErr w:type="gramStart"/>
            <w:r w:rsidRPr="00A31B62">
              <w:rPr>
                <w:rFonts w:ascii="Calibri" w:hAnsi="Calibri" w:cs="Calibri" w:hint="eastAsia"/>
                <w:b/>
                <w:bCs/>
                <w:color w:val="1B4314"/>
              </w:rPr>
              <w:t>Principles</w:t>
            </w:r>
            <w:proofErr w:type="gramEnd"/>
            <w:r w:rsidRPr="00A31B62">
              <w:rPr>
                <w:rFonts w:ascii="Calibri" w:hAnsi="Calibri" w:cs="Calibri" w:hint="eastAsia"/>
                <w:b/>
                <w:bCs/>
                <w:color w:val="1B4314"/>
              </w:rPr>
              <w:t>.</w:t>
            </w:r>
          </w:p>
        </w:tc>
      </w:tr>
    </w:tbl>
    <w:p w14:paraId="0A0E49F2" w14:textId="77777777" w:rsidR="00AD3601" w:rsidRDefault="00AD3601">
      <w:pPr>
        <w:rPr>
          <w:rFonts w:ascii="Calibri" w:hAnsi="Calibri" w:cs="Calibri"/>
          <w:b/>
          <w:bCs/>
          <w:color w:val="316729"/>
          <w:sz w:val="36"/>
          <w:szCs w:val="40"/>
        </w:rPr>
      </w:pPr>
      <w:r>
        <w:rPr>
          <w:rFonts w:ascii="Calibri" w:hAnsi="Calibri" w:cs="Calibri"/>
          <w:b/>
          <w:bCs/>
          <w:color w:val="316729"/>
          <w:sz w:val="36"/>
          <w:szCs w:val="40"/>
        </w:rPr>
        <w:br w:type="page"/>
      </w:r>
    </w:p>
    <w:p w14:paraId="408C86BF" w14:textId="0DEAF6E4" w:rsidR="00421DDC" w:rsidRPr="00F563B3" w:rsidRDefault="008D07F0" w:rsidP="00F563B3">
      <w:pPr>
        <w:pStyle w:val="af8"/>
        <w:numPr>
          <w:ilvl w:val="0"/>
          <w:numId w:val="6"/>
        </w:numPr>
        <w:rPr>
          <w:rFonts w:ascii="Calibri" w:hAnsi="Calibri" w:cs="Calibri"/>
          <w:b/>
          <w:bCs/>
          <w:color w:val="316729"/>
          <w:sz w:val="36"/>
          <w:szCs w:val="40"/>
        </w:rPr>
      </w:pPr>
      <w:r>
        <w:rPr>
          <w:rFonts w:ascii="Calibri" w:hAnsi="Calibri"/>
          <w:b/>
          <w:sz w:val="36"/>
        </w:rPr>
        <w:t xml:space="preserve">Relevance to </w:t>
      </w:r>
      <w:r>
        <w:rPr>
          <w:rFonts w:ascii="Calibri" w:hAnsi="Calibri"/>
          <w:b/>
          <w:color w:val="FF0000"/>
          <w:sz w:val="36"/>
        </w:rPr>
      </w:r>
      <w:r>
        <w:rPr>
          <w:rFonts w:ascii="Calibri" w:hAnsi="Calibri"/>
          <w:b/>
          <w:color w:val="FF0000"/>
          <w:sz w:val="36"/>
        </w:rPr>
        <w:t>[7-39]</w:t>
      </w:r>
      <w:r>
        <w:rPr>
          <w:rFonts w:ascii="Calibri" w:hAnsi="Calibri"/>
          <w:b/>
          <w:sz w:val="36"/>
        </w:rPr>
        <w:t>Group</w:t>
      </w:r>
      <w:r>
        <w:rPr>
          <w:rFonts w:ascii="Calibri" w:hAnsi="Calibri"/>
          <w:b/>
          <w:sz w:val="36"/>
        </w:rPr>
        <w:t>’s Sustainable Development Strategy</w:t>
      </w:r>
      <w:r>
        <w:rPr>
          <w:b/>
          <w:color w:val="FF0000"/>
          <w:sz w:val="36"/>
        </w:rPr>
        <w:t>[1-15]</w:t>
      </w:r>
    </w:p>
    <w:p w14:paraId="3744B51F" w14:textId="1DF8946B" w:rsidR="00FA33FA" w:rsidRPr="00A31B62" w:rsidRDefault="00106DE3" w:rsidP="008D07F0">
      <w:pPr>
        <w:spacing w:after="160"/>
        <w:jc w:val="both"/>
        <w:rPr>
          <w:rFonts w:ascii="Calibri" w:hAnsi="Calibri" w:cs="Calibri"/>
        </w:rPr>
      </w:pPr>
      <w:r>
        <w:rPr>
          <w:rFonts w:ascii="Calibri" w:hAnsi="Calibri"/>
        </w:rPr>
        <w:t xml:space="preserve">QINGDAO JIMO DISTRICT URBAN TOURISM DEVELOPMENT AND INVESTMENT CO., LTD. actively aligns its operations with national policies to bolster sustainable urban development. As part of its commitment to enhancing infrastructure and public services, the company focuses on green finance initiatives that resonate with China’s broader environmental goals. The </w:t>
      </w:r>
      <w:r>
        <w:rPr>
          <w:rFonts w:ascii="Calibri" w:hAnsi="Calibri"/>
          <w:color w:val="FF0000"/>
        </w:rPr>
      </w:r>
      <w:r>
        <w:rPr>
          <w:rFonts w:ascii="Calibri" w:hAnsi="Calibri"/>
          <w:color w:val="FF0000"/>
        </w:rPr>
        <w:t>[7-40]</w:t>
      </w:r>
      <w:r>
        <w:rPr>
          <w:rFonts w:ascii="Calibri" w:hAnsi="Calibri"/>
        </w:rPr>
        <w:t>Group</w:t>
      </w:r>
      <w:r>
        <w:rPr>
          <w:rFonts w:ascii="Calibri" w:hAnsi="Calibri"/>
        </w:rPr>
        <w:t xml:space="preserve">’s strategic initiatives, such as pollution prevention and energy efficiency projects, are pivotal in supporting urbanization plans of Jimo District while adhering to national guidelines outlined in relevant policies. By investing in the construction and operation of eco-friendly facilities, the </w:t>
      </w:r>
      <w:r>
        <w:rPr>
          <w:rFonts w:ascii="Calibri" w:hAnsi="Calibri"/>
          <w:color w:val="FF0000"/>
        </w:rPr>
      </w:r>
      <w:r>
        <w:rPr>
          <w:rFonts w:ascii="Calibri" w:hAnsi="Calibri"/>
          <w:color w:val="FF0000"/>
        </w:rPr>
        <w:t>[7-41]</w:t>
      </w:r>
      <w:r>
        <w:rPr>
          <w:rFonts w:ascii="Calibri" w:hAnsi="Calibri"/>
        </w:rPr>
        <w:t>Group</w:t>
      </w:r>
      <w:r>
        <w:rPr>
          <w:rFonts w:ascii="Calibri" w:hAnsi="Calibri"/>
        </w:rPr>
        <w:t xml:space="preserve"> not only contributes to reducing waste and improving resource utilization but also strengthens its role in advancing the district’s economic and sustainable growth strategies .</w:t>
      </w:r>
      <w:r>
        <w:rPr>
          <w:color w:val="FF0000"/>
        </w:rPr>
        <w:t>[1-16]</w:t>
      </w:r>
    </w:p>
    <w:p w14:paraId="7248D831" w14:textId="7D9A0ADC" w:rsidR="00421DDC" w:rsidRPr="00A31B62" w:rsidRDefault="00FD727D" w:rsidP="008D07F0">
      <w:pPr>
        <w:spacing w:after="160"/>
        <w:jc w:val="both"/>
        <w:rPr>
          <w:rFonts w:ascii="Calibri" w:hAnsi="Calibri" w:cs="Calibri"/>
        </w:rPr>
      </w:pPr>
      <w:r>
        <w:rPr>
          <w:rFonts w:ascii="Calibri" w:hAnsi="Calibri"/>
        </w:rPr>
        <w:t xml:space="preserve">The Framework has defined the eligible Green Project Categories include pollution prevention and control and energy efficiency. Furthermore, the </w:t>
      </w:r>
      <w:r>
        <w:rPr>
          <w:rFonts w:ascii="Calibri" w:hAnsi="Calibri"/>
          <w:color w:val="FF0000"/>
        </w:rPr>
        <w:t>[9-10]</w:t>
      </w:r>
      <w:r>
        <w:rPr>
          <w:rFonts w:ascii="Calibri" w:hAnsi="Calibri"/>
        </w:rPr>
        <w:t xml:space="preserve">GFTs issued under the </w:t>
      </w:r>
      <w:r>
        <w:rPr>
          <w:rFonts w:ascii="Calibri" w:hAnsi="Calibri"/>
          <w:color w:val="FF0000"/>
        </w:rPr>
        <w:t>[13-8]</w:t>
      </w:r>
      <w:r>
        <w:rPr>
          <w:rFonts w:ascii="Calibri" w:hAnsi="Calibri"/>
        </w:rPr>
        <w:t xml:space="preserve">Green Finance Framework contribute to the 3 SDGs, systematically advancing the </w:t>
      </w:r>
      <w:r>
        <w:rPr>
          <w:rFonts w:ascii="Calibri" w:hAnsi="Calibri"/>
          <w:color w:val="FF0000"/>
        </w:rPr>
        <w:t>[7-42]</w:t>
      </w:r>
      <w:r>
        <w:rPr>
          <w:rFonts w:ascii="Calibri" w:hAnsi="Calibri"/>
        </w:rPr>
        <w:t xml:space="preserve">Group. In particular, the eligible projects are closely related to the </w:t>
      </w:r>
      <w:r>
        <w:rPr>
          <w:rFonts w:ascii="Calibri" w:hAnsi="Calibri"/>
          <w:color w:val="FF0000"/>
        </w:rPr>
      </w:r>
      <w:r>
        <w:rPr>
          <w:rFonts w:ascii="Calibri" w:hAnsi="Calibri"/>
          <w:color w:val="FF0000"/>
        </w:rPr>
        <w:t>[8-1]</w:t>
      </w:r>
      <w:r>
        <w:rPr>
          <w:rFonts w:ascii="Calibri" w:hAnsi="Calibri"/>
        </w:rPr>
        <w:t>Company</w:t>
      </w:r>
      <w:r>
        <w:rPr>
          <w:rFonts w:ascii="Calibri" w:hAnsi="Calibri"/>
        </w:rPr>
        <w:t xml:space="preserve">’s major business activities, and at the same time, the </w:t>
      </w:r>
      <w:r>
        <w:rPr>
          <w:rFonts w:ascii="Calibri" w:hAnsi="Calibri"/>
          <w:color w:val="FF0000"/>
        </w:rPr>
        <w:t>[7-43]</w:t>
      </w:r>
      <w:r>
        <w:rPr>
          <w:rFonts w:ascii="Calibri" w:hAnsi="Calibri"/>
        </w:rPr>
        <w:t>Group</w:t>
      </w:r>
      <w:r>
        <w:rPr>
          <w:rFonts w:ascii="Calibri" w:hAnsi="Calibri"/>
          <w:color w:val="FF0000"/>
        </w:rPr>
        <w:t>[2-5]</w:t>
      </w:r>
      <w:r>
        <w:rPr>
          <w:rFonts w:ascii="Calibri" w:hAnsi="Calibri"/>
        </w:rPr>
        <w:t>'s current development provides overall guidance for the establishment of the Framework. Hence, the outlined Framework is expected to consistent with Group's future development, indicating to long run sustainability.</w:t>
      </w:r>
      <w:r>
        <w:rPr>
          <w:color w:val="FF0000"/>
        </w:rPr>
        <w:t>[1-17]</w:t>
      </w:r>
    </w:p>
    <w:p w14:paraId="68DE9C62" w14:textId="77777777" w:rsidR="00421DDC" w:rsidRPr="00A31B62" w:rsidRDefault="00421DDC">
      <w:pPr>
        <w:jc w:val="both"/>
        <w:rPr>
          <w:rFonts w:ascii="Calibri" w:hAnsi="Calibri" w:cs="Calibri"/>
        </w:rPr>
      </w:pPr>
    </w:p>
    <w:tbl>
      <w:tblPr>
        <w:tblStyle w:val="af1"/>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421DDC" w:rsidRPr="00A31B62" w14:paraId="2B468BB7" w14:textId="77777777">
        <w:trPr>
          <w:trHeight w:val="1342"/>
        </w:trPr>
        <w:tc>
          <w:tcPr>
            <w:tcW w:w="10514" w:type="dxa"/>
            <w:shd w:val="clear" w:color="auto" w:fill="F4F9EB"/>
            <w:vAlign w:val="center"/>
          </w:tcPr>
          <w:p w14:paraId="4B8E4053" w14:textId="5CBF79B7" w:rsidR="00421DDC" w:rsidRPr="00A31B62" w:rsidRDefault="008D07F0" w:rsidP="00A70EC6">
            <w:pPr>
              <w:jc w:val="both"/>
              <w:rPr>
                <w:rFonts w:ascii="Calibri" w:hAnsi="Calibri" w:cs="Calibri"/>
                <w:b/>
                <w:bCs/>
                <w:color w:val="043017"/>
              </w:rPr>
            </w:pPr>
            <w:r w:rsidRPr="00A31B62">
              <w:rPr>
                <w:rFonts w:ascii="Calibri" w:hAnsi="Calibri" w:cs="Calibri"/>
                <w:b/>
                <w:bCs/>
                <w:color w:val="275317" w:themeColor="accent6" w:themeShade="80"/>
              </w:rPr>
              <w:t xml:space="preserve">CCXGF is of the opinion that the Framework is of </w:t>
            </w:r>
            <w:r w:rsidRPr="00A31B62">
              <w:rPr>
                <w:rFonts w:ascii="Calibri" w:hAnsi="Calibri" w:cs="Calibri" w:hint="eastAsia"/>
                <w:b/>
                <w:bCs/>
                <w:color w:val="275317" w:themeColor="accent6" w:themeShade="80"/>
              </w:rPr>
              <w:t>high</w:t>
            </w:r>
            <w:r w:rsidRPr="00A31B62">
              <w:rPr>
                <w:rFonts w:ascii="Calibri" w:hAnsi="Calibri" w:cs="Calibri"/>
                <w:b/>
                <w:bCs/>
                <w:color w:val="275317" w:themeColor="accent6" w:themeShade="80"/>
              </w:rPr>
              <w:t xml:space="preserve"> relevancy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 xml:space="preserve">the </w:t>
            </w:r>
            <w:r w:rsidR="006266DE" w:rsidRPr="00A31B62">
              <w:rPr>
                <w:rFonts w:ascii="Calibri" w:hAnsi="Calibri" w:cs="Calibri" w:hint="eastAsia"/>
                <w:b/>
                <w:bCs/>
                <w:color w:val="FF0000"/>
              </w:rPr>
              <w:t>[7-17]</w:t>
            </w:r>
            <w:r w:rsidRPr="00A31B62">
              <w:rPr>
                <w:rFonts w:ascii="Calibri" w:hAnsi="Calibri" w:cs="Calibri"/>
                <w:b/>
                <w:bCs/>
                <w:color w:val="1B4314"/>
              </w:rPr>
              <w:t>Group</w:t>
            </w:r>
            <w:r>
              <w:rPr>
                <w:rFonts w:ascii="Calibri" w:hAnsi="Calibri"/>
                <w:b/>
                <w:color w:val="1B4314"/>
              </w:rPr>
              <w:t>.</w:t>
            </w:r>
            <w:r>
              <w:rPr>
                <w:b/>
                <w:color w:val="FF0000"/>
              </w:rPr>
              <w:t>[1-26]</w:t>
            </w:r>
          </w:p>
        </w:tc>
      </w:tr>
    </w:tbl>
    <w:p w14:paraId="7CBE1473" w14:textId="77777777" w:rsidR="00421DDC" w:rsidRPr="00A31B62" w:rsidRDefault="00421DDC">
      <w:pPr>
        <w:rPr>
          <w:rFonts w:ascii="Calibri" w:hAnsi="Calibri" w:cs="Calibri"/>
          <w:b/>
          <w:bCs/>
          <w:color w:val="41830D"/>
          <w:sz w:val="36"/>
          <w:szCs w:val="40"/>
        </w:rPr>
      </w:pPr>
    </w:p>
    <w:p w14:paraId="647988E7" w14:textId="77777777" w:rsidR="00421DDC" w:rsidRPr="00A31B62" w:rsidRDefault="008D07F0">
      <w:pPr>
        <w:spacing w:after="160" w:line="278" w:lineRule="auto"/>
        <w:rPr>
          <w:rFonts w:ascii="Calibri" w:hAnsi="Calibri" w:cs="Calibri"/>
          <w:b/>
          <w:bCs/>
          <w:color w:val="41830D"/>
          <w:sz w:val="36"/>
          <w:szCs w:val="40"/>
        </w:rPr>
      </w:pPr>
      <w:r w:rsidRPr="00A31B62">
        <w:rPr>
          <w:rFonts w:ascii="Calibri" w:hAnsi="Calibri" w:cs="Calibri"/>
          <w:b/>
          <w:bCs/>
          <w:color w:val="41830D"/>
          <w:sz w:val="36"/>
          <w:szCs w:val="40"/>
        </w:rPr>
        <w:br w:type="page"/>
      </w:r>
    </w:p>
    <w:p w14:paraId="7B77FD22" w14:textId="77777777" w:rsidR="00421DDC" w:rsidRPr="00A31B62" w:rsidRDefault="008D07F0">
      <w:pPr>
        <w:pStyle w:val="af8"/>
        <w:numPr>
          <w:ilvl w:val="0"/>
          <w:numId w:val="6"/>
        </w:numPr>
        <w:rPr>
          <w:rFonts w:ascii="Calibri" w:hAnsi="Calibri" w:cs="Calibri"/>
          <w:b/>
          <w:bCs/>
          <w:color w:val="316729"/>
          <w:sz w:val="36"/>
          <w:szCs w:val="40"/>
        </w:rPr>
      </w:pPr>
      <w:r w:rsidRPr="00A31B62">
        <w:rPr>
          <w:rFonts w:ascii="Calibri" w:hAnsi="Calibri" w:cs="Calibri"/>
          <w:b/>
          <w:bCs/>
          <w:color w:val="316729"/>
          <w:sz w:val="36"/>
          <w:szCs w:val="40"/>
        </w:rPr>
        <w:lastRenderedPageBreak/>
        <w:t>Feasibility of Environmental and/or Social Objective</w:t>
      </w:r>
    </w:p>
    <w:tbl>
      <w:tblPr>
        <w:tblStyle w:val="af1"/>
        <w:tblW w:w="10429" w:type="dxa"/>
        <w:shd w:val="clear" w:color="auto" w:fill="F4F9EB"/>
        <w:tblLayout w:type="fixed"/>
        <w:tblLook w:val="04A0" w:firstRow="1" w:lastRow="0" w:firstColumn="1" w:lastColumn="0" w:noHBand="0" w:noVBand="1"/>
      </w:tblPr>
      <w:tblGrid>
        <w:gridCol w:w="8171"/>
        <w:gridCol w:w="2258"/>
      </w:tblGrid>
      <w:tr w:rsidR="00421DDC" w:rsidRPr="00A31B62" w14:paraId="4CCAEAED" w14:textId="77777777">
        <w:trPr>
          <w:trHeight w:val="518"/>
        </w:trPr>
        <w:tc>
          <w:tcPr>
            <w:tcW w:w="8171" w:type="dxa"/>
            <w:tcBorders>
              <w:top w:val="nil"/>
              <w:left w:val="nil"/>
              <w:bottom w:val="nil"/>
              <w:right w:val="nil"/>
            </w:tcBorders>
            <w:shd w:val="clear" w:color="auto" w:fill="316729"/>
            <w:vAlign w:val="center"/>
          </w:tcPr>
          <w:p w14:paraId="6CF815CA" w14:textId="199FA4FE" w:rsidR="00421DDC" w:rsidRPr="00A31B62" w:rsidRDefault="00D5567D">
            <w:pPr>
              <w:jc w:val="both"/>
              <w:rPr>
                <w:rFonts w:ascii="Calibri" w:hAnsi="Calibri" w:cs="Calibri"/>
                <w:b/>
                <w:bCs/>
                <w:color w:val="FDFFEF"/>
                <w:sz w:val="32"/>
                <w:szCs w:val="36"/>
              </w:rPr>
            </w:pPr>
            <w:r w:rsidRPr="00D5567D">
              <w:rPr>
                <w:rFonts w:ascii="Calibri" w:hAnsi="Calibri" w:cs="Calibri" w:hint="eastAsia"/>
                <w:b/>
                <w:bCs/>
                <w:color w:val="FDFFEF"/>
                <w:sz w:val="28"/>
                <w:szCs w:val="32"/>
              </w:rPr>
              <w:t>Pollution prevention and control</w:t>
            </w:r>
          </w:p>
        </w:tc>
        <w:tc>
          <w:tcPr>
            <w:tcW w:w="2258" w:type="dxa"/>
            <w:tcBorders>
              <w:top w:val="nil"/>
              <w:left w:val="nil"/>
              <w:bottom w:val="nil"/>
              <w:right w:val="nil"/>
            </w:tcBorders>
            <w:shd w:val="clear" w:color="auto" w:fill="316729"/>
          </w:tcPr>
          <w:p w14:paraId="599E3D08" w14:textId="77777777" w:rsidR="00421DDC" w:rsidRPr="00A31B62" w:rsidRDefault="00421DDC">
            <w:pPr>
              <w:rPr>
                <w:rFonts w:ascii="Calibri" w:hAnsi="Calibri" w:cs="Calibri"/>
                <w:color w:val="043017"/>
              </w:rPr>
            </w:pPr>
          </w:p>
        </w:tc>
      </w:tr>
      <w:tr w:rsidR="00421DDC" w:rsidRPr="00A31B62" w14:paraId="55122FE2" w14:textId="77777777" w:rsidTr="008D07F0">
        <w:trPr>
          <w:trHeight w:val="90"/>
        </w:trPr>
        <w:tc>
          <w:tcPr>
            <w:tcW w:w="8171" w:type="dxa"/>
            <w:tcBorders>
              <w:top w:val="nil"/>
              <w:left w:val="nil"/>
              <w:bottom w:val="nil"/>
              <w:right w:val="nil"/>
            </w:tcBorders>
            <w:shd w:val="clear" w:color="auto" w:fill="F4F9EB"/>
          </w:tcPr>
          <w:p w14:paraId="3C22C7DB" w14:textId="1025C1BD" w:rsidR="00FE2FC8" w:rsidRPr="00D3317A" w:rsidRDefault="00FE2FC8" w:rsidP="00FE2FC8">
            <w:pPr>
              <w:pStyle w:val="af8"/>
              <w:numPr>
                <w:ilvl w:val="0"/>
                <w:numId w:val="7"/>
              </w:numPr>
              <w:jc w:val="both"/>
              <w:rPr>
                <w:rFonts w:ascii="Calibri" w:hAnsi="Calibri" w:cs="Calibri"/>
                <w:color w:val="043017"/>
              </w:rPr>
            </w:pPr>
            <w:r w:rsidRPr="00FE2FC8">
              <w:rPr>
                <w:rFonts w:ascii="Calibri" w:hAnsi="Calibri" w:cs="Calibri" w:hint="eastAsia"/>
                <w:color w:val="043017"/>
              </w:rPr>
              <w:t>Within China</w:t>
            </w:r>
            <w:r>
              <w:rPr>
                <w:rFonts w:ascii="Calibri" w:hAnsi="Calibri" w:cs="Calibri"/>
                <w:color w:val="043017"/>
              </w:rPr>
              <w:t>’</w:t>
            </w:r>
            <w:r w:rsidRPr="00FE2FC8">
              <w:rPr>
                <w:rFonts w:ascii="Calibri" w:hAnsi="Calibri" w:cs="Calibri" w:hint="eastAsia"/>
                <w:color w:val="043017"/>
              </w:rPr>
              <w:t>s pollution prevention and control domain, environmental challenges are extensive, impacting sustainability and public health. Urban waste, industrial discharges, and human activities threaten ecological sustainability and health. The 14th Five-Year Plan by Jimo District emphasizes green and low-carbon development, requiring improved resource efficiency and intensified pollution control to meet carbon neutrality by 2060. Current carbon emissions deviate from targets, needing reductions in waste management and industrial discharges. Pollution Prevention and Control is crucial for sustainability, mitigating climate change, and enhancing ecological resilience.</w:t>
            </w:r>
          </w:p>
          <w:p w14:paraId="7B450C42" w14:textId="77777777" w:rsidR="00FE2FC8" w:rsidRDefault="00FE2FC8" w:rsidP="00FE2FC8">
            <w:pPr>
              <w:pStyle w:val="af8"/>
              <w:numPr>
                <w:ilvl w:val="0"/>
                <w:numId w:val="7"/>
              </w:numPr>
              <w:jc w:val="both"/>
              <w:rPr>
                <w:rFonts w:ascii="Calibri" w:hAnsi="Calibri" w:cs="Calibri"/>
                <w:color w:val="043017"/>
              </w:rPr>
            </w:pPr>
            <w:r w:rsidRPr="00FE2FC8">
              <w:rPr>
                <w:rFonts w:ascii="Calibri" w:hAnsi="Calibri" w:cs="Calibri" w:hint="eastAsia"/>
                <w:color w:val="043017"/>
              </w:rPr>
              <w:t xml:space="preserve">Projects in this framework offer environmental benefits, supported by historical and modern models. Facilities for safe waste disposal and resource recovery reduce pollutant emissions. Environmentally friendly waste incineration plants cut carbon emissions by converting waste to energy, reducing fossil fuel reliance and landfill use. These initiatives lower greenhouse gases and promote a circular economy. Investments in these projects align with sustainable development and ecological goals. </w:t>
            </w:r>
          </w:p>
          <w:p w14:paraId="02B0EEA7" w14:textId="757B4BED" w:rsidR="00421DDC" w:rsidRPr="00A31B62" w:rsidRDefault="00FE2FC8" w:rsidP="00FE2FC8">
            <w:pPr>
              <w:pStyle w:val="af8"/>
              <w:numPr>
                <w:ilvl w:val="0"/>
                <w:numId w:val="7"/>
              </w:numPr>
              <w:jc w:val="both"/>
              <w:rPr>
                <w:rFonts w:hint="eastAsia"/>
              </w:rPr>
            </w:pPr>
            <w:r w:rsidRPr="00FE2FC8">
              <w:rPr>
                <w:rFonts w:ascii="Calibri" w:hAnsi="Calibri" w:cs="Calibri" w:hint="eastAsia"/>
                <w:color w:val="043017"/>
              </w:rPr>
              <w:t>The Pollution Prevention and Control framework in QINGDAO JIMO DISTRICT URBAN TOURISM DEVELOPMENT AND INVESTMENT CO., LTD.</w:t>
            </w:r>
            <w:r>
              <w:rPr>
                <w:rFonts w:ascii="Calibri" w:hAnsi="Calibri" w:cs="Calibri"/>
                <w:color w:val="FF0000"/>
              </w:rPr>
              <w:t>[2-1]</w:t>
            </w:r>
            <w:r w:rsidRPr="00FE2FC8">
              <w:rPr>
                <w:rFonts w:ascii="Calibri" w:hAnsi="Calibri" w:cs="Calibri" w:hint="eastAsia"/>
                <w:color w:val="043017"/>
              </w:rPr>
              <w:t xml:space="preserve">'s </w:t>
            </w:r>
            <w:r>
              <w:rPr>
                <w:rFonts w:ascii="Calibri" w:hAnsi="Calibri" w:cs="Calibri"/>
                <w:color w:val="FF0000"/>
              </w:rPr>
              <w:t>[13-2]</w:t>
            </w:r>
            <w:r w:rsidRPr="00FE2FC8">
              <w:rPr>
                <w:rFonts w:ascii="Calibri" w:hAnsi="Calibri" w:cs="Calibri" w:hint="eastAsia"/>
                <w:color w:val="043017"/>
              </w:rPr>
              <w:t>Green Finance Framework aligns with China</w:t>
            </w:r>
            <w:r>
              <w:rPr>
                <w:rFonts w:ascii="Calibri" w:hAnsi="Calibri" w:cs="Calibri"/>
                <w:color w:val="043017"/>
              </w:rPr>
              <w:t>’</w:t>
            </w:r>
            <w:r w:rsidRPr="00FE2FC8">
              <w:rPr>
                <w:rFonts w:ascii="Calibri" w:hAnsi="Calibri" w:cs="Calibri" w:hint="eastAsia"/>
                <w:color w:val="043017"/>
              </w:rPr>
              <w:t xml:space="preserve">s environmental policies. The 2019 Action Plan prioritizes pollution prevention, matching the </w:t>
            </w:r>
            <w:r>
              <w:rPr>
                <w:rFonts w:ascii="Calibri" w:hAnsi="Calibri"/>
                <w:color w:val="FF0000"/>
              </w:rPr>
              <w:t>[7-18]</w:t>
            </w:r>
            <w:r>
              <w:rPr>
                <w:rFonts w:ascii="Calibri" w:hAnsi="Calibri"/>
                <w:color w:val="043017"/>
              </w:rPr>
              <w:t>Group</w:t>
            </w:r>
            <w:r>
              <w:rPr>
                <w:rFonts w:ascii="Calibri" w:hAnsi="Calibri"/>
                <w:color w:val="043017"/>
              </w:rPr>
              <w:t>’</w:t>
            </w:r>
            <w:r>
              <w:rPr>
                <w:rFonts w:ascii="Calibri" w:hAnsi="Calibri"/>
                <w:color w:val="043017"/>
              </w:rPr>
              <w:t xml:space="preserve">s waste reduction and resource use initiatives. The Available Techniques for Pollution Prevention and Control standard ensures technical and sustainable project rigor. Supported by the Water Pollution Prevention and Control Law, these initiatives reinforce the </w:t>
            </w:r>
            <w:r>
              <w:rPr>
                <w:rFonts w:ascii="Calibri" w:hAnsi="Calibri"/>
                <w:color w:val="FF0000"/>
              </w:rPr>
              <w:t>[7-19]</w:t>
            </w:r>
            <w:r>
              <w:rPr>
                <w:rFonts w:ascii="Calibri" w:hAnsi="Calibri"/>
                <w:color w:val="043017"/>
              </w:rPr>
              <w:t>Group</w:t>
            </w:r>
            <w:r>
              <w:rPr>
                <w:rFonts w:ascii="Calibri" w:hAnsi="Calibri"/>
                <w:color w:val="043017"/>
              </w:rPr>
              <w:t>’</w:t>
            </w:r>
            <w:r>
              <w:rPr>
                <w:rFonts w:ascii="Calibri" w:hAnsi="Calibri"/>
                <w:color w:val="043017"/>
              </w:rPr>
              <w:t>s sustainable practices, aligning with local and national environmental goals.</w:t>
            </w:r>
          </w:p>
        </w:tc>
        <w:tc>
          <w:tcPr>
            <w:tcW w:w="2258" w:type="dxa"/>
            <w:tcBorders>
              <w:top w:val="nil"/>
              <w:left w:val="nil"/>
              <w:bottom w:val="nil"/>
              <w:right w:val="nil"/>
            </w:tcBorders>
            <w:shd w:val="clear" w:color="auto" w:fill="F4F9EB"/>
          </w:tcPr>
          <w:p w14:paraId="73A8279C" w14:textId="77777777" w:rsidR="00421DDC" w:rsidRPr="00A31B62" w:rsidRDefault="008D07F0">
            <w:pPr>
              <w:pStyle w:val="af8"/>
              <w:ind w:left="440"/>
              <w:rPr>
                <w:rFonts w:ascii="Calibri" w:hAnsi="Calibri" w:cs="Calibri"/>
                <w:color w:val="043017"/>
              </w:rPr>
            </w:pPr>
            <w:r w:rsidRPr="0087457B">
              <w:rPr>
                <w:noProof/>
              </w:rPr>
              <w:drawing>
                <wp:inline distT="0" distB="0" distL="0" distR="0" wp14:anchorId="71C26F97" wp14:editId="4B3FF927">
                  <wp:extent cx="640715" cy="640715"/>
                  <wp:effectExtent l="0" t="0" r="6985" b="6985"/>
                  <wp:docPr id="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40800" cy="640800"/>
                          </a:xfrm>
                          <a:prstGeom prst="rect">
                            <a:avLst/>
                          </a:prstGeom>
                          <a:noFill/>
                          <a:ln>
                            <a:noFill/>
                          </a:ln>
                        </pic:spPr>
                      </pic:pic>
                    </a:graphicData>
                  </a:graphic>
                </wp:inline>
              </w:drawing>
            </w:r>
          </w:p>
        </w:tc>
      </w:tr>
      <w:tr w:rsidR="00421DDC" w:rsidRPr="00A31B62" w14:paraId="2CBB7EED" w14:textId="77777777">
        <w:trPr>
          <w:trHeight w:val="518"/>
        </w:trPr>
        <w:tc>
          <w:tcPr>
            <w:tcW w:w="8171" w:type="dxa"/>
            <w:tcBorders>
              <w:top w:val="nil"/>
              <w:left w:val="nil"/>
              <w:bottom w:val="nil"/>
              <w:right w:val="nil"/>
            </w:tcBorders>
            <w:shd w:val="clear" w:color="auto" w:fill="316729"/>
            <w:vAlign w:val="center"/>
          </w:tcPr>
          <w:p w14:paraId="2F0295D8" w14:textId="161CA8DA" w:rsidR="00421DDC" w:rsidRPr="00A31B62" w:rsidRDefault="00D5567D">
            <w:pPr>
              <w:jc w:val="both"/>
              <w:rPr>
                <w:rFonts w:ascii="Calibri" w:hAnsi="Calibri" w:cs="Calibri"/>
                <w:b/>
                <w:bCs/>
                <w:color w:val="FDFFEF"/>
                <w:sz w:val="32"/>
                <w:szCs w:val="36"/>
              </w:rPr>
            </w:pPr>
            <w:r w:rsidRPr="00A31B62">
              <w:rPr>
                <w:rFonts w:ascii="Calibri" w:hAnsi="Calibri" w:cs="Calibri"/>
                <w:b/>
                <w:bCs/>
                <w:color w:val="FDFFEF"/>
                <w:sz w:val="28"/>
                <w:szCs w:val="32"/>
              </w:rPr>
              <w:t>Energy Efficiency</w:t>
            </w:r>
          </w:p>
        </w:tc>
        <w:tc>
          <w:tcPr>
            <w:tcW w:w="2258" w:type="dxa"/>
            <w:tcBorders>
              <w:top w:val="nil"/>
              <w:left w:val="nil"/>
              <w:bottom w:val="nil"/>
              <w:right w:val="nil"/>
            </w:tcBorders>
            <w:shd w:val="clear" w:color="auto" w:fill="316729"/>
          </w:tcPr>
          <w:p w14:paraId="113B5869" w14:textId="77777777" w:rsidR="00421DDC" w:rsidRPr="00A31B62" w:rsidRDefault="00421DDC">
            <w:pPr>
              <w:rPr>
                <w:rFonts w:ascii="Calibri" w:hAnsi="Calibri" w:cs="Calibri"/>
                <w:color w:val="043017"/>
              </w:rPr>
            </w:pPr>
          </w:p>
        </w:tc>
      </w:tr>
      <w:tr w:rsidR="00421DDC" w:rsidRPr="00A31B62" w14:paraId="44CA8444" w14:textId="77777777" w:rsidTr="008D07F0">
        <w:trPr>
          <w:trHeight w:val="3440"/>
        </w:trPr>
        <w:tc>
          <w:tcPr>
            <w:tcW w:w="8171" w:type="dxa"/>
            <w:tcBorders>
              <w:top w:val="nil"/>
              <w:left w:val="nil"/>
              <w:bottom w:val="nil"/>
              <w:right w:val="nil"/>
            </w:tcBorders>
            <w:shd w:val="clear" w:color="auto" w:fill="F4F9EB"/>
          </w:tcPr>
          <w:p w14:paraId="17202FD3" w14:textId="6B5362B5" w:rsidR="00795614" w:rsidRPr="00A31B62" w:rsidRDefault="00333374" w:rsidP="00795614">
            <w:pPr>
              <w:pStyle w:val="af8"/>
              <w:numPr>
                <w:ilvl w:val="0"/>
                <w:numId w:val="7"/>
              </w:numPr>
              <w:jc w:val="both"/>
              <w:rPr>
                <w:rFonts w:ascii="Calibri" w:hAnsi="Calibri" w:cs="Calibri"/>
                <w:color w:val="043017"/>
              </w:rPr>
            </w:pPr>
            <w:r w:rsidRPr="00333374">
              <w:rPr>
                <w:rFonts w:ascii="Calibri" w:hAnsi="Calibri" w:cs="Calibri" w:hint="eastAsia"/>
                <w:color w:val="043017"/>
              </w:rPr>
              <w:t xml:space="preserve">With the global focus on carbon neutrality, energy efficiency is crucial, especially in countries like China, heavily reliant on fossil fuels. By 2025, China aims to establish a framework for a green, low-carbon economy, enhancing energy efficiency in key sectors. Non-fossil fuels are expected to make up 20% of energy consumption, with a 13.5% and 18% decrease in energy and carbon emissions per GDP unit from 2020 levels. This underscores the need for energy efficiency to achieve carbon neutrality. Advanced </w:t>
            </w:r>
            <w:r w:rsidRPr="00333374">
              <w:rPr>
                <w:rFonts w:ascii="Calibri" w:hAnsi="Calibri" w:cs="Calibri"/>
                <w:color w:val="043017"/>
              </w:rPr>
              <w:t>energy systems and low-carbon technologies are vital for these goals. Energy efficiency is key to reducing industrial consumption, paving the way for CO₂ peaking and carbon neutrality.</w:t>
            </w:r>
            <w:r w:rsidRPr="00333374" w:rsidDel="00333374">
              <w:rPr>
                <w:rFonts w:ascii="Calibri" w:hAnsi="Calibri" w:cs="Calibri"/>
                <w:color w:val="043017"/>
              </w:rPr>
              <w:t xml:space="preserve"> </w:t>
            </w:r>
          </w:p>
          <w:p w14:paraId="3164C152" w14:textId="4165FB4B" w:rsidR="00FE0A83" w:rsidRPr="00A31B62" w:rsidRDefault="00333374" w:rsidP="00795614">
            <w:pPr>
              <w:pStyle w:val="af8"/>
              <w:numPr>
                <w:ilvl w:val="0"/>
                <w:numId w:val="7"/>
              </w:numPr>
              <w:jc w:val="both"/>
              <w:rPr>
                <w:rFonts w:ascii="Calibri" w:hAnsi="Calibri" w:cs="Calibri"/>
                <w:color w:val="043017"/>
              </w:rPr>
            </w:pPr>
            <w:r w:rsidRPr="00333374">
              <w:rPr>
                <w:rFonts w:ascii="Calibri" w:hAnsi="Calibri" w:cs="Calibri" w:hint="eastAsia"/>
                <w:color w:val="043017"/>
              </w:rPr>
              <w:t xml:space="preserve">Energy efficiency initiatives have significant environmental impacts, as shown by models and evaluations. Technologies like smart meters and LED lighting improve energy efficiency by at least 15%, reducing emissions. Smart energy management in urban areas optimizes energy use and reduces carbon </w:t>
            </w:r>
            <w:r w:rsidRPr="00333374">
              <w:rPr>
                <w:rFonts w:ascii="Calibri" w:hAnsi="Calibri" w:cs="Calibri" w:hint="eastAsia"/>
                <w:color w:val="043017"/>
              </w:rPr>
              <w:lastRenderedPageBreak/>
              <w:t>footprints. Certifications like LEED ensure compliance with environmental standards, proving the framework</w:t>
            </w:r>
            <w:r w:rsidR="004E4AA9">
              <w:rPr>
                <w:rFonts w:ascii="Calibri" w:hAnsi="Calibri" w:cs="Calibri"/>
                <w:color w:val="043017"/>
              </w:rPr>
              <w:t>’</w:t>
            </w:r>
            <w:r w:rsidRPr="00333374">
              <w:rPr>
                <w:rFonts w:ascii="Calibri" w:hAnsi="Calibri" w:cs="Calibri" w:hint="eastAsia"/>
                <w:color w:val="043017"/>
              </w:rPr>
              <w:t xml:space="preserve">s effectiveness. The Sustainable Financing Working </w:t>
            </w:r>
            <w:r w:rsidRPr="00333374" w:rsidDel="00333374">
              <w:rPr>
                <w:rFonts w:ascii="Calibri" w:hAnsi="Calibri" w:cs="Calibri"/>
                <w:color w:val="FF0000"/>
              </w:rPr>
              <w:t>[7-20]</w:t>
            </w:r>
            <w:r>
              <w:rPr>
                <w:rFonts w:ascii="Calibri" w:hAnsi="Calibri"/>
                <w:color w:val="043017"/>
              </w:rPr>
              <w:t>Group (SFWG) provides oversight, ensuring continuous improvement and sustainability.</w:t>
            </w:r>
            <w:r>
              <w:rPr>
                <w:rFonts w:ascii="Calibri" w:hAnsi="Calibri"/>
                <w:color w:val="043017"/>
              </w:rPr>
              <w:t xml:space="preserve"> </w:t>
            </w:r>
          </w:p>
          <w:p w14:paraId="32A4EFB6" w14:textId="657A1DE7" w:rsidR="00421DDC" w:rsidRPr="00A31B62" w:rsidRDefault="004E4AA9" w:rsidP="008D0C90">
            <w:pPr>
              <w:pStyle w:val="af8"/>
              <w:numPr>
                <w:ilvl w:val="0"/>
                <w:numId w:val="7"/>
              </w:numPr>
              <w:jc w:val="both"/>
              <w:rPr>
                <w:rFonts w:ascii="Calibri" w:hAnsi="Calibri" w:cs="Calibri"/>
                <w:color w:val="043017"/>
              </w:rPr>
            </w:pPr>
            <w:r w:rsidRPr="004E4AA9">
              <w:rPr>
                <w:rFonts w:ascii="Calibri" w:hAnsi="Calibri" w:cs="Calibri" w:hint="eastAsia"/>
                <w:color w:val="043017"/>
              </w:rPr>
              <w:t>QINGDAO JIMO DISTRICT URBAN TOURISM DEVELOPMENT AND INVESTMENT CO., LTD.</w:t>
            </w:r>
            <w:r>
              <w:rPr>
                <w:rFonts w:ascii="Calibri" w:hAnsi="Calibri" w:cs="Calibri"/>
                <w:color w:val="043017"/>
              </w:rPr>
              <w:t>’</w:t>
            </w:r>
            <w:r w:rsidRPr="004E4AA9">
              <w:rPr>
                <w:rFonts w:ascii="Calibri" w:hAnsi="Calibri" w:cs="Calibri" w:hint="eastAsia"/>
                <w:color w:val="043017"/>
              </w:rPr>
              <w:t xml:space="preserve">s </w:t>
            </w:r>
            <w:r w:rsidR="008D0C90" w:rsidRPr="00A31B62">
              <w:rPr>
                <w:rFonts w:ascii="Calibri" w:hAnsi="Calibri" w:cs="Calibri"/>
                <w:color w:val="FF0000"/>
              </w:rPr>
              <w:t>[13-3]</w:t>
            </w:r>
            <w:r>
              <w:rPr>
                <w:rFonts w:ascii="Calibri" w:hAnsi="Calibri"/>
                <w:color w:val="043017"/>
              </w:rPr>
              <w:t>Green Finance Framework aligns with energy efficiency policies by incorporating energy-saving technologies. This supports the National Action Plan for Energy Efficiency, aiming for cost-effective measures by 2025. The company adopts advanced technologies like energy-efficient pumps, aligning with state guidelines to reduce building energy consumption. This integration ensures compliance with national goals and promotes sustainable urban development</w:t>
            </w:r>
            <w:r>
              <w:rPr>
                <w:rFonts w:ascii="Calibri" w:hAnsi="Calibri"/>
                <w:color w:val="043017"/>
              </w:rPr>
              <w:t>.</w:t>
            </w:r>
          </w:p>
        </w:tc>
        <w:tc>
          <w:tcPr>
            <w:tcW w:w="2258" w:type="dxa"/>
            <w:tcBorders>
              <w:top w:val="nil"/>
              <w:left w:val="nil"/>
              <w:bottom w:val="nil"/>
              <w:right w:val="nil"/>
            </w:tcBorders>
            <w:shd w:val="clear" w:color="auto" w:fill="F4F9EB"/>
          </w:tcPr>
          <w:p w14:paraId="7C8CE8C3" w14:textId="77777777" w:rsidR="00421DDC" w:rsidRPr="00A31B62" w:rsidRDefault="008D07F0">
            <w:pPr>
              <w:pStyle w:val="af8"/>
              <w:ind w:left="440"/>
              <w:rPr>
                <w:rFonts w:ascii="Calibri" w:hAnsi="Calibri" w:cs="Calibri"/>
                <w:color w:val="043017"/>
              </w:rPr>
            </w:pPr>
            <w:r w:rsidRPr="0087457B">
              <w:rPr>
                <w:noProof/>
              </w:rPr>
              <w:lastRenderedPageBreak/>
              <w:drawing>
                <wp:inline distT="0" distB="0" distL="0" distR="0" wp14:anchorId="70462C66" wp14:editId="4F224016">
                  <wp:extent cx="640715" cy="640715"/>
                  <wp:effectExtent l="0" t="0" r="6985" b="6985"/>
                  <wp:docPr id="861726637"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26637" name="图片 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40800" cy="640800"/>
                          </a:xfrm>
                          <a:prstGeom prst="rect">
                            <a:avLst/>
                          </a:prstGeom>
                          <a:noFill/>
                          <a:ln>
                            <a:noFill/>
                          </a:ln>
                        </pic:spPr>
                      </pic:pic>
                    </a:graphicData>
                  </a:graphic>
                </wp:inline>
              </w:drawing>
            </w:r>
          </w:p>
        </w:tc>
      </w:tr>
    </w:tbl>
    <w:p w14:paraId="405942DC" w14:textId="77777777" w:rsidR="00421DDC" w:rsidRPr="00A31B62" w:rsidRDefault="00421DDC">
      <w:pPr>
        <w:rPr>
          <w:rFonts w:ascii="Calibri" w:hAnsi="Calibri" w:cs="Calibri"/>
        </w:rPr>
      </w:pPr>
    </w:p>
    <w:tbl>
      <w:tblPr>
        <w:tblStyle w:val="af1"/>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421DDC" w:rsidRPr="00A31B62" w14:paraId="006F61A1" w14:textId="77777777">
        <w:trPr>
          <w:trHeight w:val="1342"/>
        </w:trPr>
        <w:tc>
          <w:tcPr>
            <w:tcW w:w="10514" w:type="dxa"/>
            <w:shd w:val="clear" w:color="auto" w:fill="F4F9EB"/>
            <w:vAlign w:val="center"/>
          </w:tcPr>
          <w:p w14:paraId="36D40FD0" w14:textId="77777777" w:rsidR="00421DDC" w:rsidRPr="00A31B62" w:rsidRDefault="008D07F0" w:rsidP="00A70EC6">
            <w:pPr>
              <w:jc w:val="both"/>
              <w:rPr>
                <w:rFonts w:ascii="Calibri" w:hAnsi="Calibri" w:cs="Calibri"/>
                <w:b/>
                <w:bCs/>
                <w:color w:val="043017"/>
              </w:rPr>
            </w:pPr>
            <w:r w:rsidRPr="00A31B62">
              <w:rPr>
                <w:rFonts w:ascii="Calibri" w:hAnsi="Calibri" w:cs="Calibri"/>
                <w:b/>
                <w:bCs/>
                <w:color w:val="1B4314"/>
              </w:rPr>
              <w:t xml:space="preserve">CCXGF is of the opinion that the expected environmental and/or social objectives are </w:t>
            </w:r>
            <w:r w:rsidRPr="00A31B62">
              <w:rPr>
                <w:rFonts w:ascii="Calibri" w:hAnsi="Calibri" w:cs="Calibri" w:hint="eastAsia"/>
                <w:b/>
                <w:bCs/>
                <w:color w:val="1B4314"/>
              </w:rPr>
              <w:t>moderately</w:t>
            </w:r>
            <w:r w:rsidRPr="00A31B62">
              <w:rPr>
                <w:rFonts w:ascii="Calibri" w:hAnsi="Calibri" w:cs="Calibri"/>
                <w:b/>
                <w:bCs/>
                <w:color w:val="1B4314"/>
              </w:rPr>
              <w:t xml:space="preserve"> feasible.</w:t>
            </w:r>
          </w:p>
        </w:tc>
      </w:tr>
    </w:tbl>
    <w:p w14:paraId="335E6D7D" w14:textId="77777777" w:rsidR="00421DDC" w:rsidRPr="00A31B62" w:rsidRDefault="00421DDC">
      <w:pPr>
        <w:spacing w:after="160" w:line="278" w:lineRule="auto"/>
        <w:rPr>
          <w:rFonts w:hint="eastAsia"/>
        </w:rPr>
      </w:pPr>
    </w:p>
    <w:p w14:paraId="60D98527" w14:textId="77777777" w:rsidR="00421DDC" w:rsidRPr="00A31B62" w:rsidRDefault="008D07F0">
      <w:pPr>
        <w:spacing w:after="160" w:line="278" w:lineRule="auto"/>
        <w:rPr>
          <w:rFonts w:hint="eastAsia"/>
        </w:rPr>
      </w:pPr>
      <w:r w:rsidRPr="00A31B62">
        <w:rPr>
          <w:rFonts w:hint="eastAsia"/>
        </w:rPr>
        <w:br w:type="page"/>
      </w:r>
    </w:p>
    <w:p w14:paraId="4F846772" w14:textId="77777777" w:rsidR="00421DDC" w:rsidRPr="00A31B62" w:rsidRDefault="008D07F0">
      <w:pPr>
        <w:pStyle w:val="af8"/>
        <w:numPr>
          <w:ilvl w:val="0"/>
          <w:numId w:val="6"/>
        </w:numPr>
        <w:rPr>
          <w:rFonts w:ascii="Calibri" w:hAnsi="Calibri" w:cs="Calibri"/>
          <w:b/>
          <w:bCs/>
          <w:color w:val="316729"/>
          <w:sz w:val="36"/>
          <w:szCs w:val="40"/>
        </w:rPr>
      </w:pPr>
      <w:r w:rsidRPr="00A31B62">
        <w:rPr>
          <w:rFonts w:ascii="Calibri" w:hAnsi="Calibri" w:cs="Calibri"/>
          <w:b/>
          <w:bCs/>
          <w:color w:val="316729"/>
          <w:sz w:val="36"/>
          <w:szCs w:val="40"/>
        </w:rPr>
        <w:lastRenderedPageBreak/>
        <w:t>Effectiveness of Environmental and/or Social Risk Management</w:t>
      </w:r>
    </w:p>
    <w:p w14:paraId="076C127B" w14:textId="77777777" w:rsidR="00421DDC" w:rsidRPr="00A31B62" w:rsidRDefault="008D07F0">
      <w:pPr>
        <w:rPr>
          <w:rFonts w:ascii="Calibri" w:hAnsi="Calibri" w:cs="Calibri"/>
          <w:b/>
          <w:bCs/>
          <w:color w:val="316729"/>
          <w:sz w:val="28"/>
          <w:szCs w:val="28"/>
        </w:rPr>
      </w:pPr>
      <w:r w:rsidRPr="00A31B62">
        <w:rPr>
          <w:rFonts w:ascii="Calibri" w:hAnsi="Calibri" w:cs="Calibri"/>
          <w:b/>
          <w:bCs/>
          <w:color w:val="316729"/>
          <w:sz w:val="28"/>
          <w:szCs w:val="28"/>
        </w:rPr>
        <w:t>Process for Environmental and/or Social Risk Management</w:t>
      </w:r>
    </w:p>
    <w:p w14:paraId="743184CC" w14:textId="0F9B3E68" w:rsidR="00795614" w:rsidRPr="006E29EE" w:rsidRDefault="00795614" w:rsidP="006E29EE">
      <w:pPr>
        <w:widowControl w:val="0"/>
        <w:spacing w:after="160"/>
        <w:jc w:val="both"/>
        <w:rPr>
          <w:rFonts w:ascii="Calibri" w:hAnsi="Calibri" w:cs="Calibri"/>
        </w:rPr>
      </w:pPr>
      <w:r>
        <w:rPr>
          <w:rFonts w:ascii="Calibri" w:hAnsi="Calibri"/>
        </w:rPr>
        <w:t xml:space="preserve">The </w:t>
      </w:r>
      <w:r>
        <w:rPr>
          <w:rFonts w:ascii="Calibri" w:hAnsi="Calibri"/>
          <w:color w:val="FF0000"/>
        </w:rPr>
      </w:r>
      <w:r>
        <w:rPr>
          <w:rFonts w:ascii="Calibri" w:hAnsi="Calibri"/>
          <w:color w:val="FF0000"/>
        </w:rPr>
        <w:t>[7-44]</w:t>
      </w:r>
      <w:r>
        <w:rPr>
          <w:rFonts w:ascii="Calibri" w:hAnsi="Calibri"/>
        </w:rPr>
        <w:t>Group</w:t>
      </w:r>
      <w:r>
        <w:rPr>
          <w:rFonts w:ascii="Calibri" w:hAnsi="Calibri"/>
        </w:rPr>
        <w:t xml:space="preserve"> has adopted strict environmental and social measures and assessments to ensure compliance with national laws and regulations on sustainable development and has integrated these into its Environmental Risk Management framework.</w:t>
      </w:r>
      <w:r>
        <w:rPr>
          <w:color w:val="FF0000"/>
        </w:rPr>
        <w:t>[1-18]</w:t>
      </w:r>
    </w:p>
    <w:p w14:paraId="2AC085F0" w14:textId="77777777" w:rsidR="00795614" w:rsidRPr="00A31B62" w:rsidRDefault="00795614" w:rsidP="00795614">
      <w:pPr>
        <w:widowControl w:val="0"/>
        <w:spacing w:after="160"/>
        <w:jc w:val="both"/>
        <w:rPr>
          <w:rFonts w:ascii="Calibri" w:hAnsi="Calibri" w:cs="Calibri"/>
        </w:rPr>
      </w:pPr>
      <w:r>
        <w:rPr>
          <w:rFonts w:ascii="Calibri" w:hAnsi="Calibri"/>
        </w:rPr>
        <w:t xml:space="preserve">Feasibility study report as the basis for investment decision-making is a necessary requirement in project investment. Based on the feasibility reports, the </w:t>
      </w:r>
      <w:r>
        <w:rPr>
          <w:rFonts w:ascii="Calibri" w:hAnsi="Calibri"/>
          <w:color w:val="FF0000"/>
        </w:rPr>
      </w:r>
      <w:r>
        <w:rPr>
          <w:rFonts w:ascii="Calibri" w:hAnsi="Calibri"/>
          <w:color w:val="FF0000"/>
        </w:rPr>
        <w:t>[7-45]</w:t>
      </w:r>
      <w:r>
        <w:rPr>
          <w:rFonts w:ascii="Calibri" w:hAnsi="Calibri"/>
        </w:rPr>
        <w:t>Group</w:t>
      </w:r>
      <w:r>
        <w:rPr>
          <w:rFonts w:ascii="Calibri" w:hAnsi="Calibri"/>
        </w:rPr>
        <w:t xml:space="preserve"> will identify and manage the environmental risks related to eligible green projects.</w:t>
      </w:r>
      <w:r>
        <w:rPr>
          <w:color w:val="FF0000"/>
        </w:rPr>
        <w:t>[1-19]</w:t>
      </w:r>
    </w:p>
    <w:p w14:paraId="04AAF9E6" w14:textId="5C6268B2" w:rsidR="00421DDC" w:rsidRPr="00A31B62" w:rsidRDefault="00795614" w:rsidP="00795614">
      <w:pPr>
        <w:widowControl w:val="0"/>
        <w:spacing w:after="160"/>
        <w:jc w:val="both"/>
        <w:rPr>
          <w:rFonts w:ascii="Calibri" w:hAnsi="Calibri" w:cs="Calibri"/>
        </w:rPr>
      </w:pPr>
      <w:r>
        <w:rPr>
          <w:rFonts w:ascii="Calibri" w:hAnsi="Calibri"/>
        </w:rPr>
        <w:t xml:space="preserve">Besides, the </w:t>
      </w:r>
      <w:r>
        <w:rPr>
          <w:rFonts w:ascii="Calibri" w:hAnsi="Calibri"/>
          <w:color w:val="FF0000"/>
        </w:rPr>
      </w:r>
      <w:r>
        <w:rPr>
          <w:rFonts w:ascii="Calibri" w:hAnsi="Calibri"/>
          <w:color w:val="FF0000"/>
        </w:rPr>
        <w:t>[7-46]</w:t>
      </w:r>
      <w:r>
        <w:rPr>
          <w:rFonts w:ascii="Calibri" w:hAnsi="Calibri"/>
        </w:rPr>
        <w:t>Group</w:t>
      </w:r>
      <w:r>
        <w:rPr>
          <w:rFonts w:ascii="Calibri" w:hAnsi="Calibri"/>
        </w:rPr>
        <w:t xml:space="preserve"> finds and assesses the environment and social risks of eligible projects by checking feasibility study report which is usually conducted by the third-party agent or professional consultant team in evaluation and selection process.</w:t>
      </w:r>
      <w:r>
        <w:rPr>
          <w:color w:val="FF0000"/>
        </w:rPr>
        <w:t>[1-20]</w:t>
      </w:r>
    </w:p>
    <w:p w14:paraId="28CEFF77" w14:textId="77777777" w:rsidR="00421DDC" w:rsidRPr="00A31B62" w:rsidRDefault="008D07F0">
      <w:pPr>
        <w:widowControl w:val="0"/>
        <w:spacing w:after="160" w:line="278" w:lineRule="auto"/>
        <w:rPr>
          <w:rFonts w:ascii="Calibri" w:hAnsi="Calibri" w:cs="Calibri"/>
          <w:b/>
          <w:bCs/>
          <w:color w:val="316729"/>
          <w:sz w:val="28"/>
          <w:szCs w:val="28"/>
        </w:rPr>
      </w:pPr>
      <w:r w:rsidRPr="00A31B62">
        <w:rPr>
          <w:rFonts w:ascii="Calibri" w:hAnsi="Calibri" w:cs="Calibri"/>
          <w:b/>
          <w:bCs/>
          <w:color w:val="316729"/>
          <w:sz w:val="28"/>
          <w:szCs w:val="28"/>
        </w:rPr>
        <w:t>Environmental and/or Social Risk Identification</w:t>
      </w:r>
    </w:p>
    <w:p w14:paraId="4021FA49" w14:textId="77777777" w:rsidR="00421DDC" w:rsidRPr="00A31B62" w:rsidRDefault="008D07F0">
      <w:pPr>
        <w:rPr>
          <w:rFonts w:ascii="Calibri" w:hAnsi="Calibri" w:cs="Calibri"/>
          <w:b/>
          <w:bCs/>
          <w:i/>
          <w:iCs/>
          <w:sz w:val="28"/>
          <w:szCs w:val="28"/>
        </w:rPr>
      </w:pPr>
      <w:r w:rsidRPr="00A31B62">
        <w:rPr>
          <w:rFonts w:ascii="Calibri" w:hAnsi="Calibri" w:cs="Calibri"/>
          <w:b/>
          <w:bCs/>
          <w:i/>
          <w:iCs/>
          <w:sz w:val="28"/>
          <w:szCs w:val="28"/>
        </w:rPr>
        <w:t>Environmental Risk</w:t>
      </w:r>
    </w:p>
    <w:p w14:paraId="670E29E9" w14:textId="66B267CB" w:rsidR="00421DDC" w:rsidRPr="00A31B62" w:rsidRDefault="008D07F0">
      <w:pPr>
        <w:spacing w:after="160"/>
        <w:jc w:val="both"/>
        <w:rPr>
          <w:rFonts w:ascii="Calibri" w:hAnsi="Calibri" w:cs="Calibri"/>
        </w:rPr>
      </w:pPr>
      <w:r w:rsidRPr="00A31B62">
        <w:rPr>
          <w:rFonts w:ascii="Calibri" w:hAnsi="Calibri" w:cs="Calibri"/>
        </w:rPr>
        <w:t xml:space="preserve">The eligible projects included in the Framework are mainly realized through the </w:t>
      </w:r>
      <w:r w:rsidR="00A532BE" w:rsidRPr="00A532BE">
        <w:rPr>
          <w:rFonts w:ascii="Calibri" w:hAnsi="Calibri" w:cs="Calibri" w:hint="eastAsia"/>
        </w:rPr>
        <w:t>eligible projects included in the Framework are mainly realized through the construction, operation, and maintenance of facilities for pollution prevention and control, and energy efficiency.</w:t>
      </w:r>
      <w:r w:rsidRPr="00A31B62">
        <w:rPr>
          <w:rFonts w:ascii="Calibri" w:hAnsi="Calibri" w:cs="Calibri"/>
        </w:rPr>
        <w:t xml:space="preserve"> Generally, </w:t>
      </w:r>
      <w:r w:rsidRPr="00A31B62">
        <w:rPr>
          <w:rFonts w:ascii="Calibri" w:hAnsi="Calibri" w:cs="Calibri" w:hint="eastAsia"/>
        </w:rPr>
        <w:t xml:space="preserve">the </w:t>
      </w:r>
      <w:r w:rsidRPr="00A31B62">
        <w:rPr>
          <w:rFonts w:ascii="Calibri" w:hAnsi="Calibri" w:cs="Calibri"/>
        </w:rPr>
        <w:t xml:space="preserve">potential negative environmental impacts during both the construction and operation process </w:t>
      </w:r>
      <w:r w:rsidR="0011568B" w:rsidRPr="00A31B62">
        <w:rPr>
          <w:rFonts w:ascii="Calibri" w:hAnsi="Calibri" w:cs="Calibri"/>
        </w:rPr>
        <w:t>includ</w:t>
      </w:r>
      <w:r w:rsidR="0011568B" w:rsidRPr="00A31B62">
        <w:rPr>
          <w:rFonts w:ascii="Calibri" w:hAnsi="Calibri" w:cs="Calibri" w:hint="eastAsia"/>
        </w:rPr>
        <w:t>e</w:t>
      </w:r>
      <w:r w:rsidR="0011568B" w:rsidRPr="00A31B62">
        <w:rPr>
          <w:rFonts w:ascii="Calibri" w:hAnsi="Calibri" w:cs="Calibri"/>
        </w:rPr>
        <w:t xml:space="preserve"> </w:t>
      </w:r>
      <w:r w:rsidRPr="00A31B62">
        <w:rPr>
          <w:rFonts w:ascii="Calibri" w:hAnsi="Calibri" w:cs="Calibri"/>
        </w:rPr>
        <w:t>water pollutio</w:t>
      </w:r>
      <w:r w:rsidRPr="00A31B62">
        <w:rPr>
          <w:rFonts w:ascii="Calibri" w:hAnsi="Calibri" w:cs="Calibri" w:hint="eastAsia"/>
        </w:rPr>
        <w:t>n</w:t>
      </w:r>
      <w:r w:rsidRPr="00A31B62">
        <w:rPr>
          <w:rFonts w:ascii="Calibri" w:hAnsi="Calibri" w:cs="Calibri"/>
        </w:rPr>
        <w:t>, solid wastes, dust and noise.</w:t>
      </w:r>
    </w:p>
    <w:tbl>
      <w:tblPr>
        <w:tblStyle w:val="af1"/>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496"/>
        <w:gridCol w:w="2242"/>
        <w:gridCol w:w="2244"/>
        <w:gridCol w:w="2242"/>
        <w:gridCol w:w="2242"/>
      </w:tblGrid>
      <w:tr w:rsidR="00421DDC" w:rsidRPr="00A31B62" w14:paraId="581E0D64" w14:textId="77777777">
        <w:trPr>
          <w:trHeight w:val="388"/>
        </w:trPr>
        <w:tc>
          <w:tcPr>
            <w:tcW w:w="715" w:type="pct"/>
            <w:shd w:val="clear" w:color="auto" w:fill="316729"/>
            <w:vAlign w:val="center"/>
          </w:tcPr>
          <w:p w14:paraId="5519EA47" w14:textId="77777777" w:rsidR="00421DDC" w:rsidRPr="00A31B62" w:rsidRDefault="00421DDC">
            <w:pPr>
              <w:jc w:val="center"/>
              <w:rPr>
                <w:rFonts w:hint="eastAsia"/>
                <w:b/>
                <w:bCs/>
                <w:color w:val="FDFFEF"/>
              </w:rPr>
            </w:pPr>
          </w:p>
        </w:tc>
        <w:tc>
          <w:tcPr>
            <w:tcW w:w="1071" w:type="pct"/>
            <w:shd w:val="clear" w:color="auto" w:fill="316729"/>
            <w:vAlign w:val="center"/>
          </w:tcPr>
          <w:p w14:paraId="14B59CB0"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Water</w:t>
            </w:r>
          </w:p>
        </w:tc>
        <w:tc>
          <w:tcPr>
            <w:tcW w:w="1072" w:type="pct"/>
            <w:shd w:val="clear" w:color="auto" w:fill="316729"/>
            <w:vAlign w:val="center"/>
          </w:tcPr>
          <w:p w14:paraId="1648D525"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Wastes</w:t>
            </w:r>
          </w:p>
        </w:tc>
        <w:tc>
          <w:tcPr>
            <w:tcW w:w="1071" w:type="pct"/>
            <w:shd w:val="clear" w:color="auto" w:fill="316729"/>
            <w:vAlign w:val="center"/>
          </w:tcPr>
          <w:p w14:paraId="0325B1AE"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Noise</w:t>
            </w:r>
          </w:p>
        </w:tc>
        <w:tc>
          <w:tcPr>
            <w:tcW w:w="1072" w:type="pct"/>
            <w:shd w:val="clear" w:color="auto" w:fill="316729"/>
            <w:vAlign w:val="center"/>
          </w:tcPr>
          <w:p w14:paraId="06754FA5"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Air</w:t>
            </w:r>
          </w:p>
        </w:tc>
      </w:tr>
      <w:tr w:rsidR="00421DDC" w:rsidRPr="00A31B62" w14:paraId="54A6F15A" w14:textId="77777777">
        <w:trPr>
          <w:trHeight w:val="441"/>
        </w:trPr>
        <w:tc>
          <w:tcPr>
            <w:tcW w:w="715" w:type="pct"/>
            <w:shd w:val="clear" w:color="auto" w:fill="F4F9EB"/>
            <w:vAlign w:val="center"/>
          </w:tcPr>
          <w:p w14:paraId="7BDCD2E9" w14:textId="77777777" w:rsidR="00421DDC" w:rsidRPr="00A31B62" w:rsidRDefault="008D07F0">
            <w:pPr>
              <w:jc w:val="both"/>
              <w:rPr>
                <w:rFonts w:ascii="Calibri" w:hAnsi="Calibri" w:cs="Calibri"/>
                <w:b/>
                <w:bCs/>
                <w:color w:val="043017"/>
              </w:rPr>
            </w:pPr>
            <w:r w:rsidRPr="00A31B62">
              <w:rPr>
                <w:rFonts w:ascii="Calibri" w:hAnsi="Calibri" w:cs="Calibri"/>
                <w:b/>
                <w:bCs/>
              </w:rPr>
              <w:t>Construction Process</w:t>
            </w:r>
          </w:p>
        </w:tc>
        <w:tc>
          <w:tcPr>
            <w:tcW w:w="1071" w:type="pct"/>
            <w:shd w:val="clear" w:color="auto" w:fill="F4F9EB"/>
            <w:vAlign w:val="center"/>
          </w:tcPr>
          <w:p w14:paraId="76C90099"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hint="eastAsia"/>
                <w:color w:val="043017"/>
                <w:szCs w:val="22"/>
              </w:rPr>
              <w:t xml:space="preserve">Drainage from dewatering wells and </w:t>
            </w:r>
            <w:r w:rsidRPr="00A31B62">
              <w:rPr>
                <w:rFonts w:ascii="Calibri" w:hAnsi="Calibri" w:cs="Calibri"/>
                <w:color w:val="043017"/>
                <w:szCs w:val="22"/>
              </w:rPr>
              <w:t>from concrete curing</w:t>
            </w:r>
          </w:p>
          <w:p w14:paraId="1828E7B8"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hint="eastAsia"/>
                <w:color w:val="043017"/>
                <w:szCs w:val="22"/>
              </w:rPr>
              <w:t>Vehicle wash water</w:t>
            </w:r>
          </w:p>
          <w:p w14:paraId="6396AEAD"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hint="eastAsia"/>
                <w:color w:val="043017"/>
                <w:szCs w:val="22"/>
              </w:rPr>
              <w:t>Production wastewater</w:t>
            </w:r>
          </w:p>
          <w:p w14:paraId="2B304A40"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Domestic sewage</w:t>
            </w:r>
          </w:p>
        </w:tc>
        <w:tc>
          <w:tcPr>
            <w:tcW w:w="1072" w:type="pct"/>
            <w:shd w:val="clear" w:color="auto" w:fill="F4F9EB"/>
            <w:vAlign w:val="center"/>
          </w:tcPr>
          <w:p w14:paraId="146AFC20"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Construction waste</w:t>
            </w:r>
          </w:p>
          <w:p w14:paraId="680F4F57"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Excavation slag</w:t>
            </w:r>
          </w:p>
          <w:p w14:paraId="074D65B9" w14:textId="053E8E5A" w:rsidR="00421DDC" w:rsidRPr="00A31B62" w:rsidRDefault="008D07F0" w:rsidP="008D07F0">
            <w:pPr>
              <w:pStyle w:val="af8"/>
              <w:numPr>
                <w:ilvl w:val="0"/>
                <w:numId w:val="9"/>
              </w:numPr>
              <w:rPr>
                <w:rFonts w:ascii="Calibri" w:hAnsi="Calibri" w:cs="Calibri"/>
                <w:b/>
                <w:bCs/>
                <w:color w:val="043017"/>
                <w:sz w:val="36"/>
                <w:szCs w:val="40"/>
              </w:rPr>
            </w:pPr>
            <w:r w:rsidRPr="00A31B62">
              <w:rPr>
                <w:rFonts w:ascii="Calibri" w:hAnsi="Calibri" w:cs="Calibri"/>
                <w:color w:val="043017"/>
                <w:szCs w:val="22"/>
              </w:rPr>
              <w:t>Workers’ household waste</w:t>
            </w:r>
          </w:p>
        </w:tc>
        <w:tc>
          <w:tcPr>
            <w:tcW w:w="1071" w:type="pct"/>
            <w:shd w:val="clear" w:color="auto" w:fill="F4F9EB"/>
            <w:vAlign w:val="center"/>
          </w:tcPr>
          <w:p w14:paraId="028864CF"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Construction</w:t>
            </w:r>
          </w:p>
          <w:p w14:paraId="647AC365"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Machine</w:t>
            </w:r>
          </w:p>
        </w:tc>
        <w:tc>
          <w:tcPr>
            <w:tcW w:w="1072" w:type="pct"/>
            <w:shd w:val="clear" w:color="auto" w:fill="F4F9EB"/>
            <w:vAlign w:val="center"/>
          </w:tcPr>
          <w:p w14:paraId="242C1C3A"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Dust from land levelling, excavation, road paving, transportation, loading, mixing</w:t>
            </w:r>
          </w:p>
        </w:tc>
      </w:tr>
      <w:tr w:rsidR="00421DDC" w:rsidRPr="00A31B62" w14:paraId="0EF7D2D5" w14:textId="77777777">
        <w:trPr>
          <w:trHeight w:val="1433"/>
        </w:trPr>
        <w:tc>
          <w:tcPr>
            <w:tcW w:w="715" w:type="pct"/>
            <w:shd w:val="clear" w:color="auto" w:fill="F4F9EB"/>
            <w:vAlign w:val="center"/>
          </w:tcPr>
          <w:p w14:paraId="295C8A65" w14:textId="77777777" w:rsidR="00421DDC" w:rsidRPr="00A31B62" w:rsidRDefault="008D07F0">
            <w:pPr>
              <w:jc w:val="both"/>
              <w:rPr>
                <w:rFonts w:ascii="Calibri" w:hAnsi="Calibri" w:cs="Calibri"/>
                <w:b/>
                <w:bCs/>
              </w:rPr>
            </w:pPr>
            <w:r w:rsidRPr="00A31B62">
              <w:rPr>
                <w:rFonts w:ascii="Calibri" w:hAnsi="Calibri" w:cs="Calibri"/>
                <w:b/>
                <w:bCs/>
              </w:rPr>
              <w:t>Operation Process</w:t>
            </w:r>
          </w:p>
        </w:tc>
        <w:tc>
          <w:tcPr>
            <w:tcW w:w="1071" w:type="pct"/>
            <w:shd w:val="clear" w:color="auto" w:fill="F4F9EB"/>
            <w:vAlign w:val="center"/>
          </w:tcPr>
          <w:p w14:paraId="1088B100" w14:textId="77777777" w:rsidR="00421DDC" w:rsidRPr="00A31B62" w:rsidRDefault="008D07F0">
            <w:pPr>
              <w:pStyle w:val="af8"/>
              <w:numPr>
                <w:ilvl w:val="0"/>
                <w:numId w:val="9"/>
              </w:numPr>
              <w:jc w:val="both"/>
              <w:rPr>
                <w:rFonts w:ascii="Calibri" w:hAnsi="Calibri" w:cs="Calibri"/>
                <w:color w:val="043017"/>
                <w:szCs w:val="22"/>
              </w:rPr>
            </w:pPr>
            <w:r w:rsidRPr="00A31B62">
              <w:rPr>
                <w:rFonts w:ascii="Calibri" w:hAnsi="Calibri" w:cs="Calibri" w:hint="eastAsia"/>
                <w:color w:val="043017"/>
                <w:szCs w:val="22"/>
              </w:rPr>
              <w:t>Production wastewater</w:t>
            </w:r>
          </w:p>
          <w:p w14:paraId="5E361709" w14:textId="77777777" w:rsidR="00421DDC" w:rsidRPr="00A31B62" w:rsidRDefault="008D07F0">
            <w:pPr>
              <w:pStyle w:val="af8"/>
              <w:numPr>
                <w:ilvl w:val="0"/>
                <w:numId w:val="9"/>
              </w:numPr>
              <w:jc w:val="both"/>
              <w:rPr>
                <w:rFonts w:ascii="Calibri" w:hAnsi="Calibri" w:cs="Calibri"/>
                <w:b/>
                <w:bCs/>
                <w:color w:val="043017"/>
              </w:rPr>
            </w:pPr>
            <w:r w:rsidRPr="00A31B62">
              <w:rPr>
                <w:rFonts w:ascii="Calibri" w:hAnsi="Calibri" w:cs="Calibri"/>
                <w:color w:val="043017"/>
                <w:szCs w:val="22"/>
              </w:rPr>
              <w:t>Domestic sewage</w:t>
            </w:r>
          </w:p>
        </w:tc>
        <w:tc>
          <w:tcPr>
            <w:tcW w:w="1072" w:type="pct"/>
            <w:shd w:val="clear" w:color="auto" w:fill="F4F9EB"/>
            <w:vAlign w:val="center"/>
          </w:tcPr>
          <w:p w14:paraId="047BEDC2" w14:textId="5CC33C36" w:rsidR="00421DDC" w:rsidRPr="00A31B62" w:rsidRDefault="008D07F0" w:rsidP="008D07F0">
            <w:pPr>
              <w:numPr>
                <w:ilvl w:val="0"/>
                <w:numId w:val="9"/>
              </w:numPr>
              <w:rPr>
                <w:rFonts w:ascii="Calibri" w:hAnsi="Calibri" w:cs="Calibri"/>
                <w:color w:val="043017"/>
                <w:szCs w:val="22"/>
              </w:rPr>
            </w:pPr>
            <w:r w:rsidRPr="00A31B62">
              <w:rPr>
                <w:rFonts w:ascii="Calibri" w:hAnsi="Calibri" w:cs="Calibri" w:hint="eastAsia"/>
                <w:color w:val="043017"/>
                <w:szCs w:val="22"/>
              </w:rPr>
              <w:t>D</w:t>
            </w:r>
            <w:r w:rsidRPr="00A31B62">
              <w:rPr>
                <w:rFonts w:ascii="Calibri" w:hAnsi="Calibri" w:cs="Calibri"/>
                <w:color w:val="043017"/>
                <w:szCs w:val="22"/>
              </w:rPr>
              <w:t>aily domestic garbage</w:t>
            </w:r>
          </w:p>
        </w:tc>
        <w:tc>
          <w:tcPr>
            <w:tcW w:w="1071" w:type="pct"/>
            <w:shd w:val="clear" w:color="auto" w:fill="F4F9EB"/>
            <w:vAlign w:val="center"/>
          </w:tcPr>
          <w:p w14:paraId="418CEDD1"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hint="eastAsia"/>
                <w:color w:val="043017"/>
                <w:szCs w:val="22"/>
              </w:rPr>
              <w:t>Machine</w:t>
            </w:r>
          </w:p>
          <w:p w14:paraId="1ED39097"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hint="eastAsia"/>
                <w:color w:val="043017"/>
                <w:szCs w:val="22"/>
              </w:rPr>
              <w:t>Transportation</w:t>
            </w:r>
          </w:p>
        </w:tc>
        <w:tc>
          <w:tcPr>
            <w:tcW w:w="1072" w:type="pct"/>
            <w:shd w:val="clear" w:color="auto" w:fill="F4F9EB"/>
            <w:vAlign w:val="center"/>
          </w:tcPr>
          <w:p w14:paraId="6FC964F4"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Exhaust emissions</w:t>
            </w:r>
          </w:p>
          <w:p w14:paraId="486A5B75"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hint="eastAsia"/>
                <w:color w:val="043017"/>
                <w:szCs w:val="22"/>
              </w:rPr>
              <w:t>Dust from transportation</w:t>
            </w:r>
          </w:p>
          <w:p w14:paraId="355EBFFB" w14:textId="48E9D2BC"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hint="eastAsia"/>
                <w:color w:val="043017"/>
                <w:szCs w:val="22"/>
              </w:rPr>
              <w:t>K</w:t>
            </w:r>
            <w:r w:rsidRPr="00A31B62">
              <w:rPr>
                <w:rFonts w:ascii="Calibri" w:hAnsi="Calibri" w:cs="Calibri"/>
                <w:color w:val="043017"/>
                <w:szCs w:val="22"/>
              </w:rPr>
              <w:t>itchen waste gas</w:t>
            </w:r>
          </w:p>
        </w:tc>
      </w:tr>
    </w:tbl>
    <w:p w14:paraId="444E7E0E" w14:textId="6D4196FD" w:rsidR="00421DDC" w:rsidRPr="00A31B62" w:rsidRDefault="008D07F0">
      <w:pPr>
        <w:widowControl w:val="0"/>
        <w:spacing w:after="160"/>
        <w:jc w:val="both"/>
        <w:rPr>
          <w:rFonts w:ascii="Calibri" w:hAnsi="Calibri" w:cs="Calibri"/>
        </w:rPr>
      </w:pPr>
      <w:r>
        <w:rPr>
          <w:rFonts w:ascii="Calibri" w:hAnsi="Calibri"/>
        </w:rPr>
        <w:t xml:space="preserve">Besides, the </w:t>
      </w:r>
      <w:r>
        <w:rPr>
          <w:rFonts w:ascii="Calibri" w:hAnsi="Calibri"/>
          <w:color w:val="FF0000"/>
        </w:rPr>
      </w:r>
      <w:r>
        <w:rPr>
          <w:rFonts w:ascii="Calibri" w:hAnsi="Calibri"/>
          <w:color w:val="FF0000"/>
        </w:rPr>
        <w:t>[7-47]</w:t>
      </w:r>
      <w:r>
        <w:rPr>
          <w:rFonts w:ascii="Calibri" w:hAnsi="Calibri"/>
        </w:rPr>
        <w:t>Group</w:t>
      </w:r>
      <w:r>
        <w:rPr>
          <w:rFonts w:ascii="Calibri" w:hAnsi="Calibri"/>
        </w:rPr>
        <w:t xml:space="preserve"> will reduce environmental risks by doing environmental impact assessments and taking measures according to expert recommendations.</w:t>
      </w:r>
      <w:r>
        <w:rPr>
          <w:color w:val="FF0000"/>
        </w:rPr>
        <w:t>[1-21]</w:t>
      </w:r>
    </w:p>
    <w:p w14:paraId="78110011" w14:textId="77777777" w:rsidR="00421DDC" w:rsidRPr="00A31B62" w:rsidRDefault="008D07F0">
      <w:pPr>
        <w:widowControl w:val="0"/>
        <w:spacing w:after="160" w:line="278" w:lineRule="auto"/>
        <w:rPr>
          <w:rFonts w:ascii="Calibri" w:hAnsi="Calibri" w:cs="Calibri"/>
          <w:b/>
          <w:bCs/>
          <w:i/>
          <w:iCs/>
          <w:sz w:val="28"/>
          <w:szCs w:val="28"/>
        </w:rPr>
      </w:pPr>
      <w:r w:rsidRPr="00A31B62">
        <w:rPr>
          <w:rFonts w:ascii="Calibri" w:hAnsi="Calibri" w:cs="Calibri"/>
          <w:b/>
          <w:bCs/>
          <w:i/>
          <w:iCs/>
          <w:sz w:val="28"/>
          <w:szCs w:val="28"/>
        </w:rPr>
        <w:t>Social Risk</w:t>
      </w:r>
    </w:p>
    <w:p w14:paraId="0306A42F" w14:textId="6544CF3B" w:rsidR="00421DDC" w:rsidRPr="00A31B62" w:rsidRDefault="008D07F0">
      <w:pPr>
        <w:spacing w:after="160"/>
        <w:jc w:val="both"/>
        <w:rPr>
          <w:rFonts w:ascii="Calibri" w:hAnsi="Calibri" w:cs="Calibri"/>
        </w:rPr>
      </w:pPr>
      <w:r w:rsidRPr="00A31B62">
        <w:rPr>
          <w:rFonts w:ascii="Calibri" w:hAnsi="Calibri" w:cs="Calibri"/>
        </w:rPr>
        <w:lastRenderedPageBreak/>
        <w:t>Social risks related to mentioned eligible projects are expected to remain at a low level. In particular, the eligible projects would neither have negative impacts on cultures, living habits, employment nor the income of surrounding people.</w:t>
      </w:r>
      <w:r w:rsidRPr="00A31B62">
        <w:rPr>
          <w:rFonts w:ascii="Calibri" w:hAnsi="Calibri" w:cs="Calibri" w:hint="eastAsia"/>
        </w:rPr>
        <w:t xml:space="preserve"> </w:t>
      </w:r>
      <w:r w:rsidR="00737433" w:rsidRPr="00737433">
        <w:rPr>
          <w:rFonts w:ascii="Calibri" w:hAnsi="Calibri" w:cs="Calibri" w:hint="eastAsia"/>
        </w:rPr>
        <w:t>The eligible projects targeted towards Jimo District are expected to enhance the quality of the living environment for residents and promote sustainable community development. The policies in place support the strategic importance of Qingdao Jimo District Urban Development and Investment Co., Ltd., highlighting its role as a key state-owned enterprise receiving government subsidies and maintaining its strategically important position within the district.</w:t>
      </w:r>
      <w:r w:rsidR="00737433" w:rsidRPr="00737433" w:rsidDel="00737433">
        <w:rPr>
          <w:rFonts w:ascii="Calibri" w:hAnsi="Calibri" w:cs="Calibri"/>
        </w:rPr>
        <w:t xml:space="preserve"> </w:t>
      </w:r>
    </w:p>
    <w:p w14:paraId="2F8CFD86" w14:textId="3CF92EEB" w:rsidR="00421DDC" w:rsidRPr="00A31B62" w:rsidRDefault="00795614">
      <w:pPr>
        <w:spacing w:after="160"/>
        <w:jc w:val="both"/>
        <w:rPr>
          <w:rFonts w:ascii="Calibri" w:hAnsi="Calibri" w:cs="Calibri"/>
        </w:rPr>
      </w:pPr>
      <w:r w:rsidRPr="00A31B62">
        <w:rPr>
          <w:rFonts w:ascii="Calibri" w:hAnsi="Calibri" w:cs="Calibri"/>
        </w:rPr>
        <w:t>During the construction of eligible projects, some projects may raise public concerns about environmental pollution, health impacts, etc., especially when the project site is close to a residential area, which may lead to opposition and protests from residents. There is a need to increase public understanding and support for retrofitting projects through popularization of science and public participation.</w:t>
      </w:r>
      <w:r w:rsidR="008D07F0" w:rsidRPr="00A31B62">
        <w:rPr>
          <w:rFonts w:ascii="Calibri" w:hAnsi="Calibri" w:cs="Calibri"/>
        </w:rPr>
        <w:t xml:space="preserve"> </w:t>
      </w:r>
    </w:p>
    <w:p w14:paraId="205A4B5A" w14:textId="77777777" w:rsidR="00421DDC" w:rsidRPr="00A31B62" w:rsidRDefault="00421DDC">
      <w:pPr>
        <w:jc w:val="both"/>
        <w:rPr>
          <w:rFonts w:ascii="Calibri" w:hAnsi="Calibri" w:cs="Calibri"/>
        </w:rPr>
      </w:pPr>
    </w:p>
    <w:tbl>
      <w:tblPr>
        <w:tblStyle w:val="af1"/>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421DDC" w:rsidRPr="00A31B62" w14:paraId="0EA7E55C" w14:textId="77777777">
        <w:trPr>
          <w:trHeight w:val="1342"/>
        </w:trPr>
        <w:tc>
          <w:tcPr>
            <w:tcW w:w="10514" w:type="dxa"/>
            <w:shd w:val="clear" w:color="auto" w:fill="F4F9EB"/>
            <w:vAlign w:val="center"/>
          </w:tcPr>
          <w:p w14:paraId="7542619E" w14:textId="084A4ABF" w:rsidR="00421DDC" w:rsidRPr="00A31B62" w:rsidRDefault="008D07F0" w:rsidP="00A70EC6">
            <w:pPr>
              <w:jc w:val="both"/>
              <w:rPr>
                <w:rFonts w:ascii="Calibri" w:hAnsi="Calibri" w:cs="Calibri"/>
                <w:b/>
                <w:bCs/>
                <w:color w:val="1B4314"/>
              </w:rPr>
            </w:pPr>
            <w:r w:rsidRPr="00A31B62">
              <w:rPr>
                <w:rFonts w:ascii="Calibri" w:hAnsi="Calibri" w:cs="Calibri"/>
                <w:b/>
                <w:bCs/>
                <w:color w:val="1B4314"/>
              </w:rPr>
              <w:t xml:space="preserve">CCXGF is of the opinion that </w:t>
            </w:r>
            <w:r w:rsidR="006266DE" w:rsidRPr="00A31B62">
              <w:rPr>
                <w:rFonts w:ascii="Calibri" w:hAnsi="Calibri" w:cs="Calibri" w:hint="eastAsia"/>
                <w:b/>
                <w:bCs/>
                <w:color w:val="FF0000"/>
              </w:rPr>
              <w:t>[7-21]</w:t>
            </w:r>
            <w:r w:rsidRPr="00A31B62">
              <w:rPr>
                <w:rFonts w:ascii="Calibri" w:hAnsi="Calibri" w:cs="Calibri"/>
                <w:b/>
                <w:bCs/>
                <w:color w:val="1B4314"/>
              </w:rPr>
              <w:t>Group</w:t>
            </w:r>
            <w:r>
              <w:rPr>
                <w:rFonts w:ascii="Calibri" w:hAnsi="Calibri"/>
                <w:b/>
                <w:color w:val="1B4314"/>
              </w:rPr>
              <w:t>’s environmental and/or social risk management is adequate.</w:t>
            </w:r>
          </w:p>
        </w:tc>
      </w:tr>
    </w:tbl>
    <w:p w14:paraId="284CB7D7" w14:textId="77777777" w:rsidR="00421DDC" w:rsidRPr="00A31B62" w:rsidRDefault="00421DDC">
      <w:pPr>
        <w:jc w:val="both"/>
        <w:rPr>
          <w:rFonts w:ascii="Calibri" w:hAnsi="Calibri" w:cs="Calibri"/>
        </w:rPr>
      </w:pPr>
    </w:p>
    <w:p w14:paraId="1EDBA644" w14:textId="77777777" w:rsidR="00421DDC" w:rsidRPr="00A31B62" w:rsidRDefault="008D07F0">
      <w:pPr>
        <w:spacing w:after="160" w:line="278" w:lineRule="auto"/>
        <w:rPr>
          <w:rFonts w:ascii="Calibri" w:hAnsi="Calibri" w:cs="Calibri"/>
        </w:rPr>
      </w:pPr>
      <w:r w:rsidRPr="00A31B62">
        <w:rPr>
          <w:rFonts w:ascii="Calibri" w:hAnsi="Calibri" w:cs="Calibri"/>
        </w:rPr>
        <w:br w:type="page"/>
      </w:r>
    </w:p>
    <w:p w14:paraId="10C95E70" w14:textId="77777777" w:rsidR="00421DDC" w:rsidRPr="00A31B62" w:rsidRDefault="008D07F0">
      <w:pPr>
        <w:pStyle w:val="af8"/>
        <w:numPr>
          <w:ilvl w:val="0"/>
          <w:numId w:val="6"/>
        </w:numPr>
        <w:ind w:left="442" w:hanging="442"/>
        <w:rPr>
          <w:rFonts w:ascii="Calibri" w:hAnsi="Calibri" w:cs="Calibri"/>
          <w:b/>
          <w:bCs/>
          <w:color w:val="316729"/>
          <w:sz w:val="36"/>
          <w:szCs w:val="40"/>
        </w:rPr>
      </w:pPr>
      <w:r w:rsidRPr="00A31B62">
        <w:rPr>
          <w:rFonts w:ascii="Calibri" w:hAnsi="Calibri" w:cs="Calibri"/>
          <w:b/>
          <w:bCs/>
          <w:color w:val="316729"/>
          <w:sz w:val="36"/>
          <w:szCs w:val="40"/>
        </w:rPr>
        <w:lastRenderedPageBreak/>
        <w:t>Appendix</w:t>
      </w:r>
    </w:p>
    <w:p w14:paraId="5FABB2EE" w14:textId="77777777" w:rsidR="00421DDC" w:rsidRPr="00A31B62" w:rsidRDefault="008D07F0">
      <w:pPr>
        <w:widowControl w:val="0"/>
        <w:rPr>
          <w:rFonts w:ascii="Calibri" w:hAnsi="Calibri" w:cs="Calibri"/>
          <w:b/>
          <w:bCs/>
          <w:color w:val="316729"/>
          <w:sz w:val="28"/>
          <w:szCs w:val="28"/>
        </w:rPr>
      </w:pPr>
      <w:r w:rsidRPr="00A31B62">
        <w:rPr>
          <w:rFonts w:ascii="Calibri" w:hAnsi="Calibri" w:cs="Calibri"/>
          <w:b/>
          <w:bCs/>
          <w:color w:val="316729"/>
          <w:sz w:val="28"/>
          <w:szCs w:val="28"/>
        </w:rPr>
        <w:t>I – About CCXGF</w:t>
      </w:r>
    </w:p>
    <w:p w14:paraId="0A3AD11C" w14:textId="77777777" w:rsidR="00421DDC" w:rsidRPr="00A31B62" w:rsidRDefault="008D07F0">
      <w:pPr>
        <w:widowControl w:val="0"/>
        <w:spacing w:after="160"/>
        <w:jc w:val="both"/>
        <w:rPr>
          <w:rFonts w:ascii="Calibri" w:hAnsi="Calibri" w:cs="Calibri"/>
        </w:rPr>
      </w:pPr>
      <w:r>
        <w:rPr>
          <w:rFonts w:ascii="Calibri" w:hAnsi="Calibri"/>
        </w:rPr>
        <w:t xml:space="preserve">China Chengxin </w:t>
      </w:r>
      <w:r>
        <w:rPr>
          <w:rFonts w:ascii="Calibri" w:hAnsi="Calibri"/>
          <w:color w:val="FF0000"/>
        </w:rPr>
        <w:t>[13-9]</w:t>
      </w:r>
      <w:r>
        <w:rPr>
          <w:rFonts w:ascii="Calibri" w:hAnsi="Calibri"/>
        </w:rPr>
        <w:t xml:space="preserve">Green Finance International Co., Ltd. (CCXGF) is a third-party service organization under China Chengxin Credit Rating </w:t>
      </w:r>
      <w:r>
        <w:rPr>
          <w:rFonts w:ascii="Calibri" w:hAnsi="Calibri"/>
          <w:color w:val="FF0000"/>
        </w:rPr>
      </w:r>
      <w:r>
        <w:rPr>
          <w:rFonts w:ascii="Calibri" w:hAnsi="Calibri"/>
          <w:color w:val="FF0000"/>
        </w:rPr>
        <w:t>[7-48]</w:t>
      </w:r>
      <w:r>
        <w:rPr>
          <w:rFonts w:ascii="Calibri" w:hAnsi="Calibri"/>
        </w:rPr>
        <w:t>Group</w:t>
      </w:r>
      <w:r>
        <w:rPr>
          <w:rFonts w:ascii="Calibri" w:hAnsi="Calibri"/>
        </w:rPr>
        <w:t xml:space="preserve"> (CCXI) that specializes in green and sustainable finance-related businesses and focuses on business development in Hong Kong and overseas regions. CCXGF has been deeply involved in the field of green finance since 2016. It is one of the earliest green finance third-party service organizations in China. </w:t>
      </w:r>
      <w:r>
        <w:rPr>
          <w:color w:val="FF0000"/>
        </w:rPr>
        <w:t>[1-22]</w:t>
      </w:r>
    </w:p>
    <w:p w14:paraId="0D74C610" w14:textId="6763BD50" w:rsidR="00421DDC" w:rsidRPr="00A31B62" w:rsidRDefault="008D07F0">
      <w:pPr>
        <w:widowControl w:val="0"/>
        <w:spacing w:after="160"/>
        <w:jc w:val="both"/>
        <w:rPr>
          <w:rFonts w:ascii="Calibri" w:hAnsi="Calibri" w:cs="Calibri"/>
        </w:rPr>
      </w:pPr>
      <w:r w:rsidRPr="00A31B62">
        <w:rPr>
          <w:rFonts w:ascii="Calibri" w:hAnsi="Calibri" w:cs="Calibri"/>
        </w:rPr>
        <w:t xml:space="preserve">In June 2023, it was the first to obtain the external review qualification of the Hong Kong Monetary Authority’s Green and Sustainable Finance Funding Program. The services currently provided by </w:t>
      </w:r>
      <w:r w:rsidRPr="00A31B62">
        <w:rPr>
          <w:rFonts w:ascii="Calibri" w:hAnsi="Calibri" w:cs="Calibri" w:hint="eastAsia"/>
        </w:rPr>
        <w:t>CCXGF</w:t>
      </w:r>
      <w:r w:rsidRPr="00A31B62">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635F034D" w14:textId="77777777" w:rsidR="00421DDC" w:rsidRPr="00A31B62" w:rsidRDefault="008D07F0">
      <w:pPr>
        <w:spacing w:after="160" w:line="278" w:lineRule="auto"/>
        <w:rPr>
          <w:rFonts w:ascii="Calibri" w:hAnsi="Calibri" w:cs="Calibri"/>
        </w:rPr>
      </w:pPr>
      <w:r w:rsidRPr="00A31B62">
        <w:rPr>
          <w:rFonts w:ascii="Calibri" w:hAnsi="Calibri" w:cs="Calibri"/>
        </w:rPr>
        <w:br w:type="page"/>
      </w:r>
    </w:p>
    <w:p w14:paraId="531F591A" w14:textId="77777777" w:rsidR="00421DDC" w:rsidRPr="00A31B62" w:rsidRDefault="008D07F0">
      <w:pPr>
        <w:widowControl w:val="0"/>
        <w:spacing w:line="278" w:lineRule="auto"/>
        <w:jc w:val="both"/>
        <w:rPr>
          <w:rFonts w:ascii="Calibri" w:hAnsi="Calibri" w:cs="Calibri"/>
          <w:b/>
          <w:bCs/>
          <w:color w:val="316729"/>
          <w:sz w:val="28"/>
          <w:szCs w:val="28"/>
        </w:rPr>
      </w:pPr>
      <w:r w:rsidRPr="00A31B62">
        <w:rPr>
          <w:rFonts w:ascii="Calibri" w:hAnsi="Calibri" w:cs="Calibri"/>
          <w:b/>
          <w:bCs/>
          <w:color w:val="316729"/>
          <w:sz w:val="28"/>
          <w:szCs w:val="28"/>
        </w:rPr>
        <w:lastRenderedPageBreak/>
        <w:t>II – Associations and standards</w:t>
      </w:r>
    </w:p>
    <w:p w14:paraId="759C4079" w14:textId="77777777" w:rsidR="00421DDC" w:rsidRPr="00A31B62" w:rsidRDefault="008D07F0">
      <w:pPr>
        <w:widowControl w:val="0"/>
        <w:spacing w:after="160"/>
        <w:jc w:val="both"/>
        <w:rPr>
          <w:rFonts w:ascii="Calibri" w:hAnsi="Calibri" w:cs="Calibri"/>
        </w:rPr>
      </w:pPr>
      <w:r w:rsidRPr="00A31B62">
        <w:rPr>
          <w:rFonts w:ascii="Calibri" w:hAnsi="Calibri" w:cs="Calibri"/>
        </w:rPr>
        <w:t>The following outlines the associations and standards applied in the assessment process. To enhance robustness, CCXGF also incorporated the Green Bond Endorsed Projects Catalogue (2021) (GBEPC), listed below, as part of the screening process.</w:t>
      </w:r>
    </w:p>
    <w:tbl>
      <w:tblPr>
        <w:tblStyle w:val="af1"/>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2694"/>
        <w:gridCol w:w="2694"/>
        <w:gridCol w:w="5078"/>
      </w:tblGrid>
      <w:tr w:rsidR="00421DDC" w:rsidRPr="00A31B62" w14:paraId="36614E19" w14:textId="77777777" w:rsidTr="00CC4142">
        <w:trPr>
          <w:trHeight w:val="170"/>
        </w:trPr>
        <w:tc>
          <w:tcPr>
            <w:tcW w:w="2574" w:type="pct"/>
            <w:gridSpan w:val="2"/>
            <w:shd w:val="clear" w:color="auto" w:fill="316729"/>
            <w:vAlign w:val="center"/>
          </w:tcPr>
          <w:p w14:paraId="34F2A5FF"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Associations</w:t>
            </w:r>
          </w:p>
        </w:tc>
        <w:tc>
          <w:tcPr>
            <w:tcW w:w="2426" w:type="pct"/>
            <w:shd w:val="clear" w:color="auto" w:fill="316729"/>
            <w:vAlign w:val="center"/>
          </w:tcPr>
          <w:p w14:paraId="5BD6F9C2"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Standards</w:t>
            </w:r>
          </w:p>
        </w:tc>
      </w:tr>
      <w:tr w:rsidR="00421DDC" w:rsidRPr="00A31B62" w14:paraId="57C1EF2C" w14:textId="77777777" w:rsidTr="00CC4142">
        <w:trPr>
          <w:trHeight w:val="1029"/>
        </w:trPr>
        <w:tc>
          <w:tcPr>
            <w:tcW w:w="2574" w:type="pct"/>
            <w:gridSpan w:val="2"/>
            <w:shd w:val="clear" w:color="auto" w:fill="F4F9EB"/>
            <w:vAlign w:val="center"/>
          </w:tcPr>
          <w:p w14:paraId="4FB95F55"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b/>
                <w:bCs/>
                <w:color w:val="043017"/>
                <w:szCs w:val="22"/>
              </w:rPr>
              <w:t xml:space="preserve">ICMA - </w:t>
            </w:r>
            <w:r w:rsidRPr="00A31B62">
              <w:rPr>
                <w:rFonts w:ascii="Calibri" w:hAnsi="Calibri" w:cs="Calibri"/>
                <w:color w:val="043017"/>
                <w:szCs w:val="22"/>
              </w:rPr>
              <w:t>International Capital Market Association</w:t>
            </w:r>
          </w:p>
        </w:tc>
        <w:tc>
          <w:tcPr>
            <w:tcW w:w="2426" w:type="pct"/>
            <w:shd w:val="clear" w:color="auto" w:fill="F4F9EB"/>
            <w:vAlign w:val="center"/>
          </w:tcPr>
          <w:p w14:paraId="0307F050" w14:textId="15949F22" w:rsidR="00421DDC" w:rsidRPr="00A31B62" w:rsidRDefault="008D07F0">
            <w:pPr>
              <w:numPr>
                <w:ilvl w:val="0"/>
                <w:numId w:val="9"/>
              </w:numPr>
              <w:rPr>
                <w:rFonts w:ascii="Calibri" w:hAnsi="Calibri" w:cs="Calibri"/>
                <w:color w:val="043017"/>
                <w:sz w:val="22"/>
                <w:szCs w:val="22"/>
              </w:rPr>
            </w:pPr>
            <w:r w:rsidRPr="00A31B62">
              <w:rPr>
                <w:rFonts w:ascii="Calibri" w:hAnsi="Calibri" w:cs="Calibri"/>
                <w:color w:val="043017"/>
                <w:szCs w:val="22"/>
              </w:rPr>
              <w:t>Green Bond Principles (GBP) 2021</w:t>
            </w:r>
            <w:r w:rsidRPr="00A31B62">
              <w:rPr>
                <w:rFonts w:ascii="Calibri" w:hAnsi="Calibri" w:cs="Calibri" w:hint="eastAsia"/>
                <w:color w:val="043017"/>
                <w:szCs w:val="22"/>
              </w:rPr>
              <w:t xml:space="preserve"> </w:t>
            </w:r>
            <w:r w:rsidRPr="00A31B62">
              <w:rPr>
                <w:rFonts w:ascii="Calibri" w:hAnsi="Calibri" w:cs="Calibri"/>
                <w:color w:val="043017"/>
                <w:szCs w:val="22"/>
              </w:rPr>
              <w:t>(with June 2022 Appendix I)</w:t>
            </w:r>
          </w:p>
        </w:tc>
      </w:tr>
      <w:tr w:rsidR="00421DDC" w:rsidRPr="00A31B62" w14:paraId="7551427A" w14:textId="77777777" w:rsidTr="00CC4142">
        <w:trPr>
          <w:trHeight w:val="905"/>
        </w:trPr>
        <w:tc>
          <w:tcPr>
            <w:tcW w:w="2574" w:type="pct"/>
            <w:gridSpan w:val="2"/>
            <w:shd w:val="clear" w:color="auto" w:fill="F4F9EB"/>
            <w:vAlign w:val="center"/>
          </w:tcPr>
          <w:p w14:paraId="6B598908" w14:textId="77777777" w:rsidR="00421DDC" w:rsidRPr="00A31B62" w:rsidRDefault="008D07F0">
            <w:pPr>
              <w:pStyle w:val="af8"/>
              <w:widowControl w:val="0"/>
              <w:numPr>
                <w:ilvl w:val="0"/>
                <w:numId w:val="9"/>
              </w:numPr>
              <w:rPr>
                <w:rFonts w:ascii="Calibri" w:hAnsi="Calibri" w:cs="Calibri"/>
                <w:color w:val="043017"/>
                <w:szCs w:val="22"/>
              </w:rPr>
            </w:pPr>
            <w:r w:rsidRPr="00A31B62">
              <w:rPr>
                <w:rFonts w:ascii="Calibri" w:hAnsi="Calibri" w:cs="Calibri"/>
                <w:b/>
                <w:bCs/>
                <w:color w:val="043017"/>
                <w:szCs w:val="22"/>
              </w:rPr>
              <w:t xml:space="preserve">LMA - </w:t>
            </w:r>
            <w:r w:rsidRPr="00A31B62">
              <w:rPr>
                <w:rFonts w:ascii="Calibri" w:hAnsi="Calibri" w:cs="Calibri"/>
                <w:color w:val="043017"/>
                <w:szCs w:val="22"/>
              </w:rPr>
              <w:t>Loan Market Association</w:t>
            </w:r>
          </w:p>
          <w:p w14:paraId="64EAE141" w14:textId="77777777" w:rsidR="00421DDC" w:rsidRPr="00A31B62" w:rsidRDefault="008D07F0">
            <w:pPr>
              <w:pStyle w:val="af8"/>
              <w:widowControl w:val="0"/>
              <w:numPr>
                <w:ilvl w:val="0"/>
                <w:numId w:val="9"/>
              </w:numPr>
              <w:rPr>
                <w:rFonts w:ascii="Calibri" w:hAnsi="Calibri" w:cs="Calibri"/>
                <w:color w:val="043017"/>
                <w:szCs w:val="22"/>
              </w:rPr>
            </w:pPr>
            <w:r w:rsidRPr="00A31B62">
              <w:rPr>
                <w:rFonts w:ascii="Calibri" w:hAnsi="Calibri" w:cs="Calibri"/>
                <w:b/>
                <w:bCs/>
                <w:color w:val="043017"/>
                <w:szCs w:val="22"/>
              </w:rPr>
              <w:t xml:space="preserve">LSTA - </w:t>
            </w:r>
            <w:r w:rsidRPr="00A31B62">
              <w:rPr>
                <w:rFonts w:ascii="Calibri" w:hAnsi="Calibri" w:cs="Calibri"/>
                <w:color w:val="043017"/>
                <w:szCs w:val="22"/>
              </w:rPr>
              <w:t>Loan Syndications and Trading Association</w:t>
            </w:r>
          </w:p>
          <w:p w14:paraId="3D51FAF1"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b/>
                <w:bCs/>
                <w:color w:val="043017"/>
                <w:szCs w:val="22"/>
              </w:rPr>
              <w:t xml:space="preserve">APLMA - </w:t>
            </w:r>
            <w:r w:rsidRPr="00A31B62">
              <w:rPr>
                <w:rFonts w:ascii="Calibri" w:hAnsi="Calibri" w:cs="Calibri"/>
                <w:color w:val="043017"/>
                <w:szCs w:val="22"/>
              </w:rPr>
              <w:t>Asia Pacific Loan Market Association</w:t>
            </w:r>
          </w:p>
        </w:tc>
        <w:tc>
          <w:tcPr>
            <w:tcW w:w="2426" w:type="pct"/>
            <w:shd w:val="clear" w:color="auto" w:fill="F4F9EB"/>
            <w:vAlign w:val="center"/>
          </w:tcPr>
          <w:p w14:paraId="0D14BA8F"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Green Loan Principles (GLP) 2023</w:t>
            </w:r>
          </w:p>
        </w:tc>
      </w:tr>
      <w:tr w:rsidR="00421DDC" w:rsidRPr="00A31B62" w14:paraId="76D7C45A" w14:textId="77777777" w:rsidTr="00CC4142">
        <w:trPr>
          <w:trHeight w:val="528"/>
        </w:trPr>
        <w:tc>
          <w:tcPr>
            <w:tcW w:w="2574" w:type="pct"/>
            <w:gridSpan w:val="2"/>
            <w:shd w:val="clear" w:color="auto" w:fill="F4F9EB"/>
            <w:vAlign w:val="center"/>
          </w:tcPr>
          <w:p w14:paraId="0E6166D8" w14:textId="77777777" w:rsidR="00421DDC" w:rsidRPr="00A31B62" w:rsidRDefault="008D07F0">
            <w:pPr>
              <w:pStyle w:val="af8"/>
              <w:numPr>
                <w:ilvl w:val="0"/>
                <w:numId w:val="9"/>
              </w:numPr>
              <w:jc w:val="both"/>
              <w:rPr>
                <w:rFonts w:ascii="Calibri" w:hAnsi="Calibri" w:cs="Calibri"/>
                <w:b/>
                <w:bCs/>
                <w:color w:val="043017"/>
                <w:szCs w:val="22"/>
              </w:rPr>
            </w:pPr>
            <w:r w:rsidRPr="00A31B62">
              <w:rPr>
                <w:rFonts w:ascii="Calibri" w:hAnsi="Calibri" w:cs="Calibri"/>
                <w:b/>
                <w:bCs/>
                <w:color w:val="043017"/>
                <w:szCs w:val="22"/>
              </w:rPr>
              <w:t xml:space="preserve">PBC </w:t>
            </w:r>
            <w:r w:rsidRPr="00A31B62">
              <w:rPr>
                <w:rFonts w:ascii="Calibri" w:hAnsi="Calibri" w:cs="Calibri"/>
                <w:color w:val="043017"/>
                <w:szCs w:val="22"/>
              </w:rPr>
              <w:t>- People’s Bank of China</w:t>
            </w:r>
          </w:p>
        </w:tc>
        <w:tc>
          <w:tcPr>
            <w:tcW w:w="2426" w:type="pct"/>
            <w:shd w:val="clear" w:color="auto" w:fill="F4F9EB"/>
            <w:vAlign w:val="center"/>
          </w:tcPr>
          <w:p w14:paraId="49B31920"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Green Bond Endorsed Projects Catalogue (GBEPC) (2021)</w:t>
            </w:r>
          </w:p>
        </w:tc>
      </w:tr>
      <w:tr w:rsidR="00421DDC" w:rsidRPr="00A31B62" w14:paraId="533EDFCE" w14:textId="77777777" w:rsidTr="00CC4142">
        <w:trPr>
          <w:trHeight w:val="86"/>
        </w:trPr>
        <w:tc>
          <w:tcPr>
            <w:tcW w:w="1287" w:type="pct"/>
            <w:shd w:val="clear" w:color="auto" w:fill="316729"/>
            <w:vAlign w:val="center"/>
          </w:tcPr>
          <w:p w14:paraId="038B12FA"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Catalogue</w:t>
            </w:r>
          </w:p>
        </w:tc>
        <w:tc>
          <w:tcPr>
            <w:tcW w:w="3713" w:type="pct"/>
            <w:gridSpan w:val="2"/>
            <w:shd w:val="clear" w:color="auto" w:fill="316729"/>
            <w:vAlign w:val="center"/>
          </w:tcPr>
          <w:p w14:paraId="0963C310"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Program</w:t>
            </w:r>
          </w:p>
        </w:tc>
      </w:tr>
      <w:tr w:rsidR="006F2673" w:rsidRPr="00A31B62" w14:paraId="33A09B08" w14:textId="77777777" w:rsidTr="00CC4142">
        <w:trPr>
          <w:trHeight w:val="86"/>
        </w:trPr>
        <w:tc>
          <w:tcPr>
            <w:tcW w:w="1287" w:type="pct"/>
            <w:shd w:val="clear" w:color="auto" w:fill="F4F9EB"/>
            <w:vAlign w:val="center"/>
          </w:tcPr>
          <w:p w14:paraId="2BD67BEE" w14:textId="1F14BD73" w:rsidR="006F2673" w:rsidRPr="00A31B62" w:rsidRDefault="006F2673">
            <w:pPr>
              <w:pStyle w:val="af8"/>
              <w:numPr>
                <w:ilvl w:val="0"/>
                <w:numId w:val="9"/>
              </w:numPr>
              <w:jc w:val="both"/>
              <w:rPr>
                <w:rFonts w:ascii="Calibri" w:hAnsi="Calibri" w:cs="Calibri"/>
                <w:b/>
                <w:bCs/>
                <w:color w:val="043017"/>
                <w:szCs w:val="22"/>
              </w:rPr>
            </w:pPr>
          </w:p>
        </w:tc>
        <w:tc>
          <w:tcPr>
            <w:tcW w:w="3713" w:type="pct"/>
            <w:gridSpan w:val="2"/>
            <w:shd w:val="clear" w:color="auto" w:fill="F4F9EB"/>
            <w:vAlign w:val="center"/>
          </w:tcPr>
          <w:p w14:paraId="5E5D12A1" w14:textId="79B4B998" w:rsidR="006F2673" w:rsidRPr="00A31B62" w:rsidRDefault="006F2673" w:rsidP="00846E7E">
            <w:pPr>
              <w:numPr>
                <w:ilvl w:val="0"/>
                <w:numId w:val="9"/>
              </w:numPr>
              <w:rPr>
                <w:rFonts w:ascii="Calibri" w:hAnsi="Calibri" w:cs="Calibri"/>
                <w:color w:val="043017"/>
                <w:szCs w:val="22"/>
              </w:rPr>
            </w:pPr>
          </w:p>
        </w:tc>
      </w:tr>
      <w:tr w:rsidR="00421DDC" w:rsidRPr="00A31B62" w14:paraId="2A1147C2" w14:textId="77777777" w:rsidTr="00CC4142">
        <w:trPr>
          <w:trHeight w:val="86"/>
        </w:trPr>
        <w:tc>
          <w:tcPr>
            <w:tcW w:w="1287" w:type="pct"/>
            <w:shd w:val="clear" w:color="auto" w:fill="F4F9EB"/>
            <w:vAlign w:val="center"/>
          </w:tcPr>
          <w:p w14:paraId="5C8D7F29" w14:textId="46ED2654" w:rsidR="00421DDC" w:rsidRPr="00A31B62" w:rsidRDefault="00421DDC">
            <w:pPr>
              <w:pStyle w:val="af8"/>
              <w:numPr>
                <w:ilvl w:val="0"/>
                <w:numId w:val="9"/>
              </w:numPr>
              <w:jc w:val="both"/>
              <w:rPr>
                <w:rFonts w:ascii="Calibri" w:hAnsi="Calibri" w:cs="Calibri"/>
                <w:b/>
                <w:bCs/>
                <w:color w:val="043017"/>
                <w:szCs w:val="22"/>
              </w:rPr>
            </w:pPr>
          </w:p>
        </w:tc>
        <w:tc>
          <w:tcPr>
            <w:tcW w:w="3713" w:type="pct"/>
            <w:gridSpan w:val="2"/>
            <w:shd w:val="clear" w:color="auto" w:fill="F4F9EB"/>
            <w:vAlign w:val="center"/>
          </w:tcPr>
          <w:p w14:paraId="3B543F68" w14:textId="12E446F9" w:rsidR="00421DDC" w:rsidRPr="00A31B62" w:rsidRDefault="00421DDC">
            <w:pPr>
              <w:numPr>
                <w:ilvl w:val="0"/>
                <w:numId w:val="9"/>
              </w:numPr>
              <w:rPr>
                <w:rFonts w:ascii="Calibri" w:hAnsi="Calibri" w:cs="Calibri"/>
                <w:color w:val="043017"/>
                <w:szCs w:val="22"/>
              </w:rPr>
            </w:pPr>
          </w:p>
        </w:tc>
      </w:tr>
      <w:tr w:rsidR="00421DDC" w:rsidRPr="00A31B62" w14:paraId="6CDAF0F6" w14:textId="77777777" w:rsidTr="00903D7C">
        <w:trPr>
          <w:trHeight w:val="267"/>
        </w:trPr>
        <w:tc>
          <w:tcPr>
            <w:tcW w:w="1287" w:type="pct"/>
            <w:shd w:val="clear" w:color="auto" w:fill="F4F9EB"/>
            <w:vAlign w:val="center"/>
          </w:tcPr>
          <w:p w14:paraId="5F06549D" w14:textId="4E720E07" w:rsidR="00421DDC" w:rsidRPr="00A31B62" w:rsidRDefault="00421DDC">
            <w:pPr>
              <w:pStyle w:val="af8"/>
              <w:numPr>
                <w:ilvl w:val="0"/>
                <w:numId w:val="9"/>
              </w:numPr>
              <w:jc w:val="both"/>
              <w:rPr>
                <w:rFonts w:ascii="Calibri" w:hAnsi="Calibri" w:cs="Calibri"/>
                <w:b/>
                <w:bCs/>
                <w:color w:val="043017"/>
                <w:szCs w:val="22"/>
              </w:rPr>
            </w:pPr>
          </w:p>
        </w:tc>
        <w:tc>
          <w:tcPr>
            <w:tcW w:w="3713" w:type="pct"/>
            <w:gridSpan w:val="2"/>
            <w:shd w:val="clear" w:color="auto" w:fill="F4F9EB"/>
            <w:vAlign w:val="center"/>
          </w:tcPr>
          <w:p w14:paraId="37CF19CE" w14:textId="1CAAAC93" w:rsidR="00421DDC" w:rsidRPr="00A31B62" w:rsidRDefault="00421DDC" w:rsidP="008D07F0">
            <w:pPr>
              <w:numPr>
                <w:ilvl w:val="0"/>
                <w:numId w:val="9"/>
              </w:numPr>
              <w:rPr>
                <w:rFonts w:ascii="Calibri" w:hAnsi="Calibri" w:cs="Calibri"/>
                <w:color w:val="043017"/>
                <w:szCs w:val="22"/>
              </w:rPr>
            </w:pPr>
          </w:p>
        </w:tc>
      </w:tr>
    </w:tbl>
    <w:p w14:paraId="25DFFE65" w14:textId="77777777" w:rsidR="00421DDC" w:rsidRPr="00A31B62" w:rsidRDefault="00421DDC">
      <w:pPr>
        <w:widowControl w:val="0"/>
        <w:rPr>
          <w:rFonts w:ascii="Calibri" w:hAnsi="Calibri" w:cs="Calibri"/>
          <w:b/>
          <w:bCs/>
          <w:color w:val="316729"/>
          <w:sz w:val="28"/>
          <w:szCs w:val="28"/>
        </w:rPr>
      </w:pPr>
    </w:p>
    <w:p w14:paraId="2AB1EB0B" w14:textId="77777777" w:rsidR="00421DDC" w:rsidRPr="00A31B62" w:rsidRDefault="008D07F0">
      <w:pPr>
        <w:spacing w:after="160" w:line="278" w:lineRule="auto"/>
        <w:rPr>
          <w:rFonts w:ascii="Calibri" w:hAnsi="Calibri" w:cs="Calibri"/>
          <w:b/>
          <w:bCs/>
          <w:color w:val="316729"/>
          <w:sz w:val="28"/>
          <w:szCs w:val="28"/>
        </w:rPr>
      </w:pPr>
      <w:r w:rsidRPr="00A31B62">
        <w:rPr>
          <w:rFonts w:ascii="Calibri" w:hAnsi="Calibri" w:cs="Calibri"/>
          <w:b/>
          <w:bCs/>
          <w:color w:val="316729"/>
          <w:sz w:val="28"/>
          <w:szCs w:val="28"/>
        </w:rPr>
        <w:br w:type="page"/>
      </w:r>
    </w:p>
    <w:p w14:paraId="16DF4934" w14:textId="77777777" w:rsidR="00421DDC" w:rsidRPr="00A31B62" w:rsidRDefault="008D07F0">
      <w:pPr>
        <w:widowControl w:val="0"/>
        <w:rPr>
          <w:rFonts w:ascii="Calibri" w:hAnsi="Calibri" w:cs="Calibri"/>
          <w:b/>
          <w:bCs/>
          <w:color w:val="316729"/>
          <w:sz w:val="28"/>
          <w:szCs w:val="28"/>
        </w:rPr>
      </w:pPr>
      <w:r w:rsidRPr="00A31B62">
        <w:rPr>
          <w:rFonts w:ascii="Calibri" w:hAnsi="Calibri" w:cs="Calibri"/>
          <w:b/>
          <w:bCs/>
          <w:color w:val="316729"/>
          <w:sz w:val="28"/>
          <w:szCs w:val="28"/>
        </w:rPr>
        <w:lastRenderedPageBreak/>
        <w:t>III – Methodology</w:t>
      </w:r>
    </w:p>
    <w:p w14:paraId="06102DC2" w14:textId="77777777" w:rsidR="00421DDC" w:rsidRPr="00A31B62" w:rsidRDefault="008D07F0">
      <w:pPr>
        <w:widowControl w:val="0"/>
        <w:spacing w:after="160"/>
        <w:jc w:val="both"/>
        <w:rPr>
          <w:rFonts w:ascii="Calibri" w:hAnsi="Calibri" w:cs="Calibri"/>
        </w:rPr>
      </w:pPr>
      <w:r w:rsidRPr="00A31B62">
        <w:rPr>
          <w:rFonts w:ascii="Calibri" w:hAnsi="Calibri" w:cs="Calibri"/>
        </w:rPr>
        <w:t>CCXGF offers pertinent and forward-thinking environmental, social, and governance (ESG) data, performance assessments and the CCXGF Green Bond Evaluation Methodology.</w:t>
      </w:r>
    </w:p>
    <w:p w14:paraId="35B82147" w14:textId="6194DE9F" w:rsidR="00421DDC" w:rsidRPr="00A31B62" w:rsidRDefault="008D07F0">
      <w:pPr>
        <w:widowControl w:val="0"/>
        <w:spacing w:after="160"/>
        <w:jc w:val="both"/>
        <w:rPr>
          <w:rFonts w:ascii="Calibri" w:hAnsi="Calibri" w:cs="Calibri"/>
        </w:rPr>
      </w:pPr>
      <w:r w:rsidRPr="00A31B62">
        <w:rPr>
          <w:rFonts w:ascii="Calibri" w:hAnsi="Calibri" w:cs="Calibri"/>
        </w:rPr>
        <w:t xml:space="preserve">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w:t>
      </w:r>
      <w:r w:rsidRPr="00A31B62">
        <w:rPr>
          <w:rFonts w:ascii="Calibri" w:hAnsi="Calibri" w:cs="Calibri" w:hint="eastAsia"/>
          <w:color w:val="FF0000"/>
        </w:rPr>
        <w:t>[13-10]</w:t>
      </w:r>
      <w:r w:rsidRPr="00A31B62">
        <w:rPr>
          <w:rFonts w:ascii="Calibri" w:hAnsi="Calibri" w:cs="Calibri"/>
        </w:rPr>
        <w:t>Green Finance Framework</w:t>
      </w:r>
      <w:r>
        <w:rPr>
          <w:rFonts w:ascii="Calibri" w:hAnsi="Calibri"/>
        </w:rPr>
        <w:t>’s comprehensive score is obtained by scoring each indicator and multiplying it by the total ranking weight of each indicator.</w:t>
      </w:r>
    </w:p>
    <w:p w14:paraId="73E1644D" w14:textId="15E0B396" w:rsidR="00421DDC" w:rsidRPr="00A31B62" w:rsidRDefault="008D07F0">
      <w:pPr>
        <w:widowControl w:val="0"/>
        <w:spacing w:after="160"/>
        <w:jc w:val="both"/>
        <w:rPr>
          <w:rFonts w:ascii="Calibri" w:hAnsi="Calibri" w:cs="Calibri"/>
        </w:rPr>
      </w:pPr>
      <w:r w:rsidRPr="00A31B62">
        <w:rPr>
          <w:rFonts w:ascii="Calibri" w:hAnsi="Calibri" w:cs="Calibri"/>
        </w:rPr>
        <w:t xml:space="preserve">Analysts employing the scoring methodology, assign an overall score to the </w:t>
      </w:r>
      <w:r w:rsidRPr="00A31B62">
        <w:rPr>
          <w:rFonts w:ascii="Calibri" w:hAnsi="Calibri" w:cs="Calibri" w:hint="eastAsia"/>
          <w:color w:val="FF0000"/>
        </w:rPr>
        <w:t>[13-11]</w:t>
      </w:r>
      <w:r w:rsidRPr="00A31B62">
        <w:rPr>
          <w:rFonts w:ascii="Calibri" w:hAnsi="Calibri" w:cs="Calibri"/>
        </w:rPr>
        <w:t>Green Finance Framework</w:t>
      </w:r>
      <w:r>
        <w:rPr>
          <w:rFonts w:ascii="Calibri" w:hAnsi="Calibri"/>
        </w:rPr>
        <w:t xml:space="preserve"> and, when compared with the criteria of the CCXGF Sustainability Assessment, furnish descriptions for one of the subsequent three rating levels.</w:t>
      </w:r>
    </w:p>
    <w:p w14:paraId="4A3B7DC1" w14:textId="77777777" w:rsidR="00421DDC" w:rsidRPr="00A31B62" w:rsidRDefault="00421DDC">
      <w:pPr>
        <w:jc w:val="both"/>
        <w:rPr>
          <w:rFonts w:ascii="Calibri" w:hAnsi="Calibri" w:cs="Calibri"/>
        </w:rPr>
      </w:pPr>
    </w:p>
    <w:tbl>
      <w:tblPr>
        <w:tblStyle w:val="af1"/>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421DDC" w:rsidRPr="00A31B62" w14:paraId="263A673A" w14:textId="77777777">
        <w:trPr>
          <w:trHeight w:val="388"/>
        </w:trPr>
        <w:tc>
          <w:tcPr>
            <w:tcW w:w="407" w:type="pct"/>
            <w:shd w:val="clear" w:color="auto" w:fill="316729"/>
            <w:vAlign w:val="center"/>
          </w:tcPr>
          <w:p w14:paraId="7ECDA993"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Level</w:t>
            </w:r>
          </w:p>
        </w:tc>
        <w:tc>
          <w:tcPr>
            <w:tcW w:w="4593" w:type="pct"/>
            <w:shd w:val="clear" w:color="auto" w:fill="316729"/>
            <w:vAlign w:val="center"/>
          </w:tcPr>
          <w:p w14:paraId="32EF6D21" w14:textId="77777777" w:rsidR="00421DDC" w:rsidRPr="00A31B62" w:rsidRDefault="008D07F0">
            <w:pPr>
              <w:jc w:val="center"/>
              <w:rPr>
                <w:rFonts w:ascii="Calibri" w:hAnsi="Calibri" w:cs="Calibri"/>
                <w:b/>
                <w:bCs/>
                <w:color w:val="FDFFEF"/>
              </w:rPr>
            </w:pPr>
            <w:r w:rsidRPr="00A31B62">
              <w:rPr>
                <w:rFonts w:ascii="Calibri" w:hAnsi="Calibri" w:cs="Calibri"/>
                <w:b/>
                <w:bCs/>
                <w:color w:val="FDFFEF"/>
              </w:rPr>
              <w:t>Standards</w:t>
            </w:r>
          </w:p>
        </w:tc>
      </w:tr>
      <w:tr w:rsidR="00421DDC" w:rsidRPr="00A31B62" w14:paraId="0E2F25E5" w14:textId="77777777">
        <w:trPr>
          <w:trHeight w:val="441"/>
        </w:trPr>
        <w:tc>
          <w:tcPr>
            <w:tcW w:w="407" w:type="pct"/>
            <w:shd w:val="clear" w:color="auto" w:fill="F4F9EB"/>
            <w:vAlign w:val="center"/>
          </w:tcPr>
          <w:p w14:paraId="5BA7E98E" w14:textId="77777777" w:rsidR="00421DDC" w:rsidRPr="00A31B62" w:rsidRDefault="008D07F0">
            <w:pPr>
              <w:jc w:val="center"/>
              <w:rPr>
                <w:rFonts w:ascii="Calibri" w:hAnsi="Calibri" w:cs="Calibri"/>
                <w:b/>
                <w:bCs/>
                <w:color w:val="043017"/>
                <w:szCs w:val="22"/>
              </w:rPr>
            </w:pPr>
            <w:r w:rsidRPr="00A31B62">
              <w:rPr>
                <w:rFonts w:ascii="Calibri" w:hAnsi="Calibri" w:cs="Calibri"/>
                <w:b/>
                <w:bCs/>
                <w:color w:val="043017"/>
                <w:szCs w:val="22"/>
              </w:rPr>
              <w:t>Sf-1</w:t>
            </w:r>
          </w:p>
          <w:p w14:paraId="2996E68D" w14:textId="77777777" w:rsidR="00421DDC" w:rsidRPr="00A31B62" w:rsidRDefault="008D07F0">
            <w:pPr>
              <w:jc w:val="center"/>
              <w:rPr>
                <w:rFonts w:ascii="Calibri" w:hAnsi="Calibri" w:cs="Calibri"/>
                <w:color w:val="043017"/>
                <w:szCs w:val="22"/>
              </w:rPr>
            </w:pPr>
            <w:r w:rsidRPr="00A31B62">
              <w:rPr>
                <w:rFonts w:ascii="Calibri" w:hAnsi="Calibri" w:cs="Calibri"/>
                <w:b/>
                <w:bCs/>
                <w:color w:val="043017"/>
                <w:szCs w:val="22"/>
              </w:rPr>
              <w:t>Excellent</w:t>
            </w:r>
          </w:p>
        </w:tc>
        <w:tc>
          <w:tcPr>
            <w:tcW w:w="4593" w:type="pct"/>
            <w:shd w:val="clear" w:color="auto" w:fill="F4F9EB"/>
            <w:vAlign w:val="center"/>
          </w:tcPr>
          <w:p w14:paraId="0C9E2771"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 xml:space="preserve">The four core </w:t>
            </w:r>
            <w:r w:rsidRPr="00A31B62">
              <w:rPr>
                <w:rFonts w:ascii="Calibri" w:hAnsi="Calibri" w:cs="Calibri" w:hint="eastAsia"/>
                <w:color w:val="043017"/>
                <w:szCs w:val="22"/>
              </w:rPr>
              <w:t>components</w:t>
            </w:r>
            <w:r w:rsidRPr="00A31B62">
              <w:rPr>
                <w:rFonts w:ascii="Calibri" w:hAnsi="Calibri" w:cs="Calibri"/>
                <w:color w:val="043017"/>
                <w:szCs w:val="22"/>
              </w:rPr>
              <w:t xml:space="preserve"> of the Framework present</w:t>
            </w:r>
            <w:r w:rsidRPr="00A31B62">
              <w:rPr>
                <w:rFonts w:ascii="Calibri" w:hAnsi="Calibri" w:cs="Calibri"/>
                <w:b/>
                <w:bCs/>
                <w:color w:val="043017"/>
                <w:szCs w:val="22"/>
              </w:rPr>
              <w:t xml:space="preserve"> high </w:t>
            </w:r>
            <w:r w:rsidRPr="00A31B62">
              <w:rPr>
                <w:rFonts w:ascii="Calibri" w:hAnsi="Calibri" w:cs="Calibri"/>
                <w:color w:val="043017"/>
                <w:szCs w:val="22"/>
              </w:rPr>
              <w:t xml:space="preserve">level of alignment with the </w:t>
            </w:r>
            <w:proofErr w:type="gramStart"/>
            <w:r w:rsidRPr="00A31B62">
              <w:rPr>
                <w:rFonts w:ascii="Calibri" w:hAnsi="Calibri" w:cs="Calibri"/>
                <w:color w:val="043017"/>
                <w:szCs w:val="22"/>
              </w:rPr>
              <w:t>Principles</w:t>
            </w:r>
            <w:proofErr w:type="gramEnd"/>
          </w:p>
          <w:p w14:paraId="2A5BCB22"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 xml:space="preserve">The relevance of the Framework to </w:t>
            </w:r>
            <w:r w:rsidRPr="00A31B62">
              <w:rPr>
                <w:rFonts w:ascii="Calibri" w:hAnsi="Calibri" w:cs="Calibri"/>
                <w:bCs/>
                <w:color w:val="FF0000"/>
                <w:szCs w:val="22"/>
              </w:rPr>
              <w:t>[7-22]</w:t>
            </w:r>
            <w:r>
              <w:rPr>
                <w:rFonts w:ascii="Calibri" w:hAnsi="Calibri"/>
                <w:color w:val="043017"/>
              </w:rPr>
              <w:t xml:space="preserve">Group’s sustainable development strategy is </w:t>
            </w:r>
            <w:r>
              <w:rPr>
                <w:rFonts w:ascii="Calibri" w:hAnsi="Calibri"/>
                <w:b/>
                <w:color w:val="043017"/>
              </w:rPr>
              <w:t>high</w:t>
            </w:r>
          </w:p>
          <w:p w14:paraId="1E8CA0D9" w14:textId="77777777" w:rsidR="00421DDC" w:rsidRPr="00A31B62" w:rsidRDefault="008D07F0">
            <w:pPr>
              <w:pStyle w:val="af8"/>
              <w:numPr>
                <w:ilvl w:val="0"/>
                <w:numId w:val="9"/>
              </w:numPr>
              <w:rPr>
                <w:rFonts w:ascii="Calibri" w:hAnsi="Calibri" w:cs="Calibri"/>
                <w:color w:val="043017"/>
                <w:szCs w:val="22"/>
              </w:rPr>
            </w:pPr>
            <w:r w:rsidRPr="00A31B62">
              <w:rPr>
                <w:rFonts w:ascii="Calibri" w:hAnsi="Calibri" w:cs="Calibri"/>
                <w:color w:val="043017"/>
                <w:szCs w:val="22"/>
              </w:rPr>
              <w:t xml:space="preserve">The feasibility of environmental and/or social objectives is </w:t>
            </w:r>
            <w:r w:rsidRPr="00A31B62">
              <w:rPr>
                <w:rFonts w:ascii="Calibri" w:hAnsi="Calibri" w:cs="Calibri"/>
                <w:b/>
                <w:bCs/>
                <w:color w:val="043017"/>
                <w:szCs w:val="22"/>
              </w:rPr>
              <w:t>high</w:t>
            </w:r>
          </w:p>
          <w:p w14:paraId="0C575A48" w14:textId="77777777" w:rsidR="00421DDC" w:rsidRPr="00A31B62" w:rsidRDefault="008D07F0">
            <w:pPr>
              <w:pStyle w:val="af8"/>
              <w:numPr>
                <w:ilvl w:val="0"/>
                <w:numId w:val="9"/>
              </w:numPr>
              <w:rPr>
                <w:rFonts w:ascii="Calibri" w:hAnsi="Calibri" w:cs="Calibri"/>
                <w:color w:val="043017"/>
                <w:sz w:val="22"/>
                <w:szCs w:val="22"/>
              </w:rPr>
            </w:pPr>
            <w:r w:rsidRPr="00A31B62">
              <w:rPr>
                <w:rFonts w:ascii="Calibri" w:hAnsi="Calibri" w:cs="Calibri"/>
                <w:color w:val="043017"/>
                <w:szCs w:val="22"/>
              </w:rPr>
              <w:t xml:space="preserve">The environmental and/or social risk management is </w:t>
            </w:r>
            <w:r w:rsidRPr="00A31B62">
              <w:rPr>
                <w:rFonts w:ascii="Calibri" w:hAnsi="Calibri" w:cs="Calibri"/>
                <w:b/>
                <w:bCs/>
                <w:color w:val="043017"/>
                <w:szCs w:val="22"/>
              </w:rPr>
              <w:t>robust</w:t>
            </w:r>
          </w:p>
        </w:tc>
      </w:tr>
      <w:tr w:rsidR="00421DDC" w:rsidRPr="00A31B62" w14:paraId="3F353349" w14:textId="77777777">
        <w:trPr>
          <w:trHeight w:val="897"/>
        </w:trPr>
        <w:tc>
          <w:tcPr>
            <w:tcW w:w="407" w:type="pct"/>
            <w:shd w:val="clear" w:color="auto" w:fill="F4F9EB"/>
            <w:vAlign w:val="center"/>
          </w:tcPr>
          <w:p w14:paraId="3FD0C674" w14:textId="77777777" w:rsidR="00421DDC" w:rsidRPr="00A31B62" w:rsidRDefault="008D07F0">
            <w:pPr>
              <w:widowControl w:val="0"/>
              <w:jc w:val="center"/>
              <w:rPr>
                <w:rFonts w:ascii="Calibri" w:hAnsi="Calibri" w:cs="Calibri"/>
                <w:b/>
                <w:bCs/>
                <w:color w:val="043017"/>
                <w:szCs w:val="22"/>
              </w:rPr>
            </w:pPr>
            <w:r w:rsidRPr="00A31B62">
              <w:rPr>
                <w:rFonts w:ascii="Calibri" w:hAnsi="Calibri" w:cs="Calibri"/>
                <w:b/>
                <w:bCs/>
                <w:color w:val="043017"/>
                <w:szCs w:val="22"/>
              </w:rPr>
              <w:t>Sf-2</w:t>
            </w:r>
          </w:p>
          <w:p w14:paraId="2814FF68" w14:textId="77777777" w:rsidR="00421DDC" w:rsidRPr="00A31B62" w:rsidRDefault="008D07F0">
            <w:pPr>
              <w:widowControl w:val="0"/>
              <w:jc w:val="center"/>
              <w:rPr>
                <w:rFonts w:ascii="Calibri" w:hAnsi="Calibri" w:cs="Calibri"/>
                <w:color w:val="043017"/>
                <w:szCs w:val="22"/>
              </w:rPr>
            </w:pPr>
            <w:r w:rsidRPr="00A31B62">
              <w:rPr>
                <w:rFonts w:ascii="Calibri" w:hAnsi="Calibri" w:cs="Calibri"/>
                <w:b/>
                <w:bCs/>
                <w:color w:val="043017"/>
                <w:szCs w:val="22"/>
              </w:rPr>
              <w:t>Good</w:t>
            </w:r>
          </w:p>
        </w:tc>
        <w:tc>
          <w:tcPr>
            <w:tcW w:w="4593" w:type="pct"/>
            <w:shd w:val="clear" w:color="auto" w:fill="F4F9EB"/>
            <w:vAlign w:val="center"/>
          </w:tcPr>
          <w:p w14:paraId="24018F3B"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 xml:space="preserve">The four core </w:t>
            </w:r>
            <w:r w:rsidRPr="00A31B62">
              <w:rPr>
                <w:rFonts w:ascii="Calibri" w:hAnsi="Calibri" w:cs="Calibri" w:hint="eastAsia"/>
                <w:color w:val="043017"/>
                <w:szCs w:val="22"/>
              </w:rPr>
              <w:t>components</w:t>
            </w:r>
            <w:r w:rsidRPr="00A31B62">
              <w:rPr>
                <w:rFonts w:ascii="Calibri" w:hAnsi="Calibri" w:cs="Calibri"/>
                <w:color w:val="043017"/>
                <w:szCs w:val="22"/>
              </w:rPr>
              <w:t xml:space="preserve"> of the Framework present</w:t>
            </w:r>
            <w:r w:rsidRPr="00A31B62">
              <w:rPr>
                <w:rFonts w:ascii="Calibri" w:hAnsi="Calibri" w:cs="Calibri"/>
                <w:b/>
                <w:bCs/>
                <w:color w:val="043017"/>
                <w:szCs w:val="22"/>
              </w:rPr>
              <w:t xml:space="preserve"> moderate </w:t>
            </w:r>
            <w:r w:rsidRPr="00A31B62">
              <w:rPr>
                <w:rFonts w:ascii="Calibri" w:hAnsi="Calibri" w:cs="Calibri"/>
                <w:color w:val="043017"/>
                <w:szCs w:val="22"/>
              </w:rPr>
              <w:t xml:space="preserve">level of alignment with the </w:t>
            </w:r>
            <w:proofErr w:type="gramStart"/>
            <w:r w:rsidRPr="00A31B62">
              <w:rPr>
                <w:rFonts w:ascii="Calibri" w:hAnsi="Calibri" w:cs="Calibri"/>
                <w:color w:val="043017"/>
                <w:szCs w:val="22"/>
              </w:rPr>
              <w:t>Principles</w:t>
            </w:r>
            <w:proofErr w:type="gramEnd"/>
          </w:p>
          <w:p w14:paraId="6AE09882"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 xml:space="preserve">The relevance of the Framework to </w:t>
            </w:r>
            <w:r w:rsidRPr="00A31B62">
              <w:rPr>
                <w:rFonts w:ascii="Calibri" w:hAnsi="Calibri" w:cs="Calibri"/>
                <w:bCs/>
                <w:color w:val="FF0000"/>
                <w:szCs w:val="22"/>
              </w:rPr>
              <w:t>[7-23]</w:t>
            </w:r>
            <w:r>
              <w:rPr>
                <w:rFonts w:ascii="Calibri" w:hAnsi="Calibri"/>
                <w:color w:val="043017"/>
              </w:rPr>
              <w:t xml:space="preserve">Group’s sustainable development strategy is </w:t>
            </w:r>
            <w:r>
              <w:rPr>
                <w:rFonts w:ascii="Calibri" w:hAnsi="Calibri"/>
                <w:b/>
                <w:color w:val="043017"/>
              </w:rPr>
              <w:t>moderate</w:t>
            </w:r>
          </w:p>
          <w:p w14:paraId="45479768"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 xml:space="preserve">The feasibility of environmental and/or social objectives is </w:t>
            </w:r>
            <w:r w:rsidRPr="00A31B62">
              <w:rPr>
                <w:rFonts w:ascii="Calibri" w:hAnsi="Calibri" w:cs="Calibri"/>
                <w:b/>
                <w:bCs/>
                <w:color w:val="043017"/>
                <w:szCs w:val="22"/>
              </w:rPr>
              <w:t>moderate</w:t>
            </w:r>
          </w:p>
          <w:p w14:paraId="64342325"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The environmental and/or social risk management is</w:t>
            </w:r>
            <w:r w:rsidRPr="00A31B62">
              <w:rPr>
                <w:rFonts w:ascii="Calibri" w:hAnsi="Calibri" w:cs="Calibri"/>
                <w:b/>
                <w:bCs/>
                <w:color w:val="043017"/>
                <w:szCs w:val="22"/>
              </w:rPr>
              <w:t xml:space="preserve"> adequate</w:t>
            </w:r>
          </w:p>
        </w:tc>
      </w:tr>
      <w:tr w:rsidR="00421DDC" w:rsidRPr="00A31B62" w14:paraId="342B3742" w14:textId="77777777">
        <w:trPr>
          <w:trHeight w:val="1862"/>
        </w:trPr>
        <w:tc>
          <w:tcPr>
            <w:tcW w:w="407" w:type="pct"/>
            <w:shd w:val="clear" w:color="auto" w:fill="F4F9EB"/>
            <w:vAlign w:val="center"/>
          </w:tcPr>
          <w:p w14:paraId="54706A23" w14:textId="77777777" w:rsidR="00421DDC" w:rsidRPr="00A31B62" w:rsidRDefault="008D07F0">
            <w:pPr>
              <w:widowControl w:val="0"/>
              <w:jc w:val="center"/>
              <w:rPr>
                <w:rFonts w:ascii="Calibri" w:hAnsi="Calibri" w:cs="Calibri"/>
                <w:b/>
                <w:bCs/>
                <w:color w:val="043017"/>
                <w:szCs w:val="22"/>
              </w:rPr>
            </w:pPr>
            <w:r w:rsidRPr="00A31B62">
              <w:rPr>
                <w:rFonts w:ascii="Calibri" w:eastAsiaTheme="minorEastAsia" w:hAnsi="Calibri" w:cs="Calibri"/>
                <w:b/>
                <w:bCs/>
                <w:kern w:val="2"/>
                <w14:ligatures w14:val="standardContextual"/>
              </w:rPr>
              <w:t>S</w:t>
            </w:r>
            <w:r w:rsidRPr="00A31B62">
              <w:rPr>
                <w:rFonts w:ascii="Calibri" w:hAnsi="Calibri" w:cs="Calibri"/>
                <w:b/>
                <w:bCs/>
                <w:color w:val="043017"/>
                <w:szCs w:val="22"/>
              </w:rPr>
              <w:t>f-3</w:t>
            </w:r>
            <w:r>
              <w:rPr>
                <w:b/>
                <w:color w:val="FF0000"/>
              </w:rPr>
              <w:t>[1-27]</w:t>
            </w:r>
          </w:p>
          <w:p w14:paraId="76FD401F" w14:textId="77777777" w:rsidR="00421DDC" w:rsidRPr="00A31B62" w:rsidRDefault="008D07F0">
            <w:pPr>
              <w:widowControl w:val="0"/>
              <w:jc w:val="center"/>
              <w:rPr>
                <w:rFonts w:ascii="Calibri" w:hAnsi="Calibri" w:cs="Calibri"/>
                <w:b/>
                <w:bCs/>
                <w:color w:val="043017"/>
                <w:szCs w:val="22"/>
              </w:rPr>
            </w:pPr>
            <w:r w:rsidRPr="00A31B62">
              <w:rPr>
                <w:rFonts w:ascii="Calibri" w:hAnsi="Calibri" w:cs="Calibri"/>
                <w:b/>
                <w:bCs/>
                <w:color w:val="043017"/>
                <w:szCs w:val="22"/>
              </w:rPr>
              <w:t>Weak</w:t>
            </w:r>
          </w:p>
        </w:tc>
        <w:tc>
          <w:tcPr>
            <w:tcW w:w="4593" w:type="pct"/>
            <w:shd w:val="clear" w:color="auto" w:fill="F4F9EB"/>
            <w:vAlign w:val="center"/>
          </w:tcPr>
          <w:p w14:paraId="29511D83"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 xml:space="preserve">The four core </w:t>
            </w:r>
            <w:r w:rsidRPr="00A31B62">
              <w:rPr>
                <w:rFonts w:ascii="Calibri" w:hAnsi="Calibri" w:cs="Calibri" w:hint="eastAsia"/>
                <w:color w:val="043017"/>
                <w:szCs w:val="22"/>
              </w:rPr>
              <w:t xml:space="preserve">components </w:t>
            </w:r>
            <w:r w:rsidRPr="00A31B62">
              <w:rPr>
                <w:rFonts w:ascii="Calibri" w:hAnsi="Calibri" w:cs="Calibri"/>
                <w:color w:val="043017"/>
                <w:szCs w:val="22"/>
              </w:rPr>
              <w:t xml:space="preserve">of the Framework present </w:t>
            </w:r>
            <w:r w:rsidRPr="00A31B62">
              <w:rPr>
                <w:rFonts w:ascii="Calibri" w:hAnsi="Calibri" w:cs="Calibri"/>
                <w:b/>
                <w:bCs/>
                <w:color w:val="043017"/>
                <w:szCs w:val="22"/>
              </w:rPr>
              <w:t xml:space="preserve">low </w:t>
            </w:r>
            <w:r w:rsidRPr="00A31B62">
              <w:rPr>
                <w:rFonts w:ascii="Calibri" w:hAnsi="Calibri" w:cs="Calibri"/>
                <w:color w:val="043017"/>
                <w:szCs w:val="22"/>
              </w:rPr>
              <w:t xml:space="preserve">level of alignment with the </w:t>
            </w:r>
            <w:proofErr w:type="gramStart"/>
            <w:r w:rsidRPr="00A31B62">
              <w:rPr>
                <w:rFonts w:ascii="Calibri" w:hAnsi="Calibri" w:cs="Calibri"/>
                <w:color w:val="043017"/>
                <w:szCs w:val="22"/>
              </w:rPr>
              <w:t>Principles</w:t>
            </w:r>
            <w:proofErr w:type="gramEnd"/>
          </w:p>
          <w:p w14:paraId="27E5E64F"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 xml:space="preserve">The relevance of the Framework to </w:t>
            </w:r>
            <w:r w:rsidRPr="00A31B62">
              <w:rPr>
                <w:rFonts w:ascii="Calibri" w:hAnsi="Calibri" w:cs="Calibri"/>
                <w:bCs/>
                <w:color w:val="FF0000"/>
                <w:szCs w:val="22"/>
              </w:rPr>
              <w:t>[7-24]</w:t>
            </w:r>
            <w:r>
              <w:rPr>
                <w:rFonts w:ascii="Calibri" w:hAnsi="Calibri"/>
                <w:color w:val="043017"/>
              </w:rPr>
              <w:t xml:space="preserve">Group’s sustainable development strategy is </w:t>
            </w:r>
            <w:r>
              <w:rPr>
                <w:rFonts w:ascii="Calibri" w:hAnsi="Calibri"/>
                <w:b/>
                <w:color w:val="043017"/>
              </w:rPr>
              <w:t>low</w:t>
            </w:r>
          </w:p>
          <w:p w14:paraId="39C1359F"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 xml:space="preserve">The feasibility of environmental and/or social objectives is </w:t>
            </w:r>
            <w:r w:rsidRPr="00A31B62">
              <w:rPr>
                <w:rFonts w:ascii="Calibri" w:hAnsi="Calibri" w:cs="Calibri"/>
                <w:b/>
                <w:bCs/>
                <w:color w:val="043017"/>
                <w:szCs w:val="22"/>
              </w:rPr>
              <w:t>low</w:t>
            </w:r>
          </w:p>
          <w:p w14:paraId="6C91E5D6" w14:textId="77777777" w:rsidR="00421DDC" w:rsidRPr="00A31B62" w:rsidRDefault="008D07F0">
            <w:pPr>
              <w:numPr>
                <w:ilvl w:val="0"/>
                <w:numId w:val="9"/>
              </w:numPr>
              <w:rPr>
                <w:rFonts w:ascii="Calibri" w:hAnsi="Calibri" w:cs="Calibri"/>
                <w:color w:val="043017"/>
                <w:szCs w:val="22"/>
              </w:rPr>
            </w:pPr>
            <w:r w:rsidRPr="00A31B62">
              <w:rPr>
                <w:rFonts w:ascii="Calibri" w:hAnsi="Calibri" w:cs="Calibri"/>
                <w:color w:val="043017"/>
                <w:szCs w:val="22"/>
              </w:rPr>
              <w:t xml:space="preserve">The environmental and/or social risk management is </w:t>
            </w:r>
            <w:r w:rsidRPr="00A31B62">
              <w:rPr>
                <w:rFonts w:ascii="Calibri" w:hAnsi="Calibri" w:cs="Calibri"/>
                <w:b/>
                <w:bCs/>
                <w:color w:val="043017"/>
                <w:szCs w:val="22"/>
              </w:rPr>
              <w:t>ineffective</w:t>
            </w:r>
          </w:p>
        </w:tc>
      </w:tr>
    </w:tbl>
    <w:p w14:paraId="134B715F" w14:textId="77777777" w:rsidR="00421DDC" w:rsidRPr="00A31B62" w:rsidRDefault="00421DDC">
      <w:pPr>
        <w:jc w:val="both"/>
        <w:rPr>
          <w:rFonts w:ascii="Calibri" w:hAnsi="Calibri" w:cs="Calibri"/>
        </w:rPr>
      </w:pPr>
    </w:p>
    <w:p w14:paraId="5088D030" w14:textId="6B8B1DED" w:rsidR="00421DDC" w:rsidRPr="00A31B62" w:rsidRDefault="008D07F0">
      <w:pPr>
        <w:jc w:val="both"/>
        <w:rPr>
          <w:rFonts w:ascii="Calibri" w:hAnsi="Calibri" w:cs="Calibri"/>
        </w:rPr>
      </w:pPr>
      <w:r w:rsidRPr="00A31B62">
        <w:rPr>
          <w:rFonts w:ascii="Calibri" w:hAnsi="Calibri" w:cs="Calibri"/>
        </w:rPr>
        <w:t xml:space="preserve">For more information, please visit: </w:t>
      </w:r>
      <w:r w:rsidR="00F724D5" w:rsidRPr="00D3317A">
        <w:rPr>
          <w:rFonts w:ascii="Calibri" w:hAnsi="Calibri" w:cs="Calibri" w:hint="eastAsia"/>
          <w:u w:val="single"/>
        </w:rPr>
        <w:t>https://www.ccxgfi.com/</w:t>
      </w:r>
    </w:p>
    <w:p w14:paraId="16047833" w14:textId="77777777" w:rsidR="00421DDC" w:rsidRPr="00A31B62" w:rsidRDefault="008D07F0">
      <w:pPr>
        <w:spacing w:after="160" w:line="278" w:lineRule="auto"/>
        <w:rPr>
          <w:rFonts w:ascii="Calibri" w:hAnsi="Calibri" w:cs="Calibri"/>
        </w:rPr>
      </w:pPr>
      <w:r w:rsidRPr="00A31B62">
        <w:rPr>
          <w:rFonts w:ascii="Calibri" w:hAnsi="Calibri" w:cs="Calibri"/>
        </w:rPr>
        <w:br w:type="page"/>
      </w:r>
    </w:p>
    <w:p w14:paraId="78E7CECB" w14:textId="77777777" w:rsidR="00421DDC" w:rsidRPr="00A31B62" w:rsidRDefault="008D07F0">
      <w:pPr>
        <w:widowControl w:val="0"/>
        <w:rPr>
          <w:rFonts w:ascii="Calibri" w:hAnsi="Calibri" w:cs="Calibri"/>
          <w:b/>
          <w:bCs/>
          <w:color w:val="316729"/>
          <w:sz w:val="28"/>
          <w:szCs w:val="28"/>
        </w:rPr>
      </w:pPr>
      <w:r w:rsidRPr="00A31B62">
        <w:rPr>
          <w:rFonts w:ascii="Calibri" w:hAnsi="Calibri" w:cs="Calibri"/>
          <w:b/>
          <w:bCs/>
          <w:color w:val="316729"/>
          <w:sz w:val="28"/>
          <w:szCs w:val="28"/>
        </w:rPr>
        <w:lastRenderedPageBreak/>
        <w:t>IV – Summary of Eligible Categories’ Details</w:t>
      </w:r>
    </w:p>
    <w:p w14:paraId="064DA606" w14:textId="77777777" w:rsidR="00421DDC" w:rsidRPr="00A31B62" w:rsidRDefault="008D07F0">
      <w:pPr>
        <w:pStyle w:val="af8"/>
        <w:numPr>
          <w:ilvl w:val="0"/>
          <w:numId w:val="17"/>
        </w:numPr>
        <w:jc w:val="both"/>
        <w:rPr>
          <w:rFonts w:ascii="Calibri" w:hAnsi="Calibri" w:cs="Calibri"/>
        </w:rPr>
      </w:pPr>
      <w:r w:rsidRPr="00A31B62">
        <w:rPr>
          <w:rFonts w:ascii="Calibri" w:hAnsi="Calibri" w:cs="Calibri"/>
        </w:rPr>
        <w:t>Reporting indicators of impact report</w:t>
      </w:r>
    </w:p>
    <w:p w14:paraId="42B89484" w14:textId="77777777" w:rsidR="00421DDC" w:rsidRPr="00A31B62" w:rsidRDefault="00421DDC">
      <w:pPr>
        <w:jc w:val="both"/>
        <w:rPr>
          <w:rFonts w:ascii="Calibri" w:hAnsi="Calibri" w:cs="Calibri"/>
        </w:rPr>
      </w:pPr>
    </w:p>
    <w:tbl>
      <w:tblPr>
        <w:tblStyle w:val="af1"/>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3684"/>
        <w:gridCol w:w="6782"/>
      </w:tblGrid>
      <w:tr w:rsidR="00421DDC" w:rsidRPr="00A31B62" w14:paraId="642EC4A3" w14:textId="77777777" w:rsidTr="002F5D48">
        <w:trPr>
          <w:trHeight w:val="388"/>
        </w:trPr>
        <w:tc>
          <w:tcPr>
            <w:tcW w:w="1760" w:type="pct"/>
            <w:shd w:val="clear" w:color="auto" w:fill="316729"/>
            <w:vAlign w:val="center"/>
          </w:tcPr>
          <w:p w14:paraId="61BC18E0" w14:textId="53080176" w:rsidR="00421DDC" w:rsidRPr="00A31B62" w:rsidRDefault="002F5D48">
            <w:pPr>
              <w:jc w:val="center"/>
              <w:rPr>
                <w:rFonts w:ascii="Calibri" w:hAnsi="Calibri" w:cs="Calibri"/>
                <w:b/>
                <w:bCs/>
                <w:color w:val="FDFFEF"/>
              </w:rPr>
            </w:pPr>
            <w:r w:rsidRPr="002F5D48">
              <w:rPr>
                <w:rFonts w:ascii="Calibri" w:hAnsi="Calibri" w:cs="Calibri" w:hint="eastAsia"/>
                <w:b/>
                <w:bCs/>
                <w:color w:val="FDFFEF"/>
              </w:rPr>
              <w:t>Eligible</w:t>
            </w:r>
            <w:r w:rsidR="008D07F0" w:rsidRPr="00A31B62">
              <w:rPr>
                <w:rFonts w:ascii="Calibri" w:hAnsi="Calibri" w:cs="Calibri"/>
                <w:b/>
                <w:bCs/>
                <w:color w:val="FDFFEF"/>
              </w:rPr>
              <w:t xml:space="preserve"> Categor</w:t>
            </w:r>
            <w:r w:rsidR="00CB5DE2" w:rsidRPr="00A31B62">
              <w:rPr>
                <w:rFonts w:ascii="Calibri" w:hAnsi="Calibri" w:cs="Calibri"/>
                <w:b/>
                <w:bCs/>
                <w:color w:val="FDFFEF"/>
              </w:rPr>
              <w:t>ies</w:t>
            </w:r>
          </w:p>
        </w:tc>
        <w:tc>
          <w:tcPr>
            <w:tcW w:w="3240" w:type="pct"/>
            <w:shd w:val="clear" w:color="auto" w:fill="316729"/>
            <w:vAlign w:val="center"/>
          </w:tcPr>
          <w:p w14:paraId="081336ED" w14:textId="66B838A5" w:rsidR="00421DDC" w:rsidRPr="00A31B62" w:rsidRDefault="00CB5DE2">
            <w:pPr>
              <w:jc w:val="center"/>
              <w:rPr>
                <w:rFonts w:ascii="Calibri" w:hAnsi="Calibri" w:cs="Calibri"/>
                <w:b/>
                <w:bCs/>
                <w:color w:val="FDFFEF"/>
              </w:rPr>
            </w:pPr>
            <w:r w:rsidRPr="00A31B62">
              <w:rPr>
                <w:rFonts w:ascii="Calibri" w:hAnsi="Calibri" w:cs="Calibri"/>
                <w:b/>
                <w:bCs/>
                <w:color w:val="FDFFEF"/>
              </w:rPr>
              <w:t>Impact Indicators</w:t>
            </w:r>
          </w:p>
        </w:tc>
      </w:tr>
      <w:tr w:rsidR="00421DDC" w:rsidRPr="00A31B62" w14:paraId="64BC71B8" w14:textId="77777777" w:rsidTr="002F5D48">
        <w:trPr>
          <w:trHeight w:val="441"/>
        </w:trPr>
        <w:tc>
          <w:tcPr>
            <w:tcW w:w="1760" w:type="pct"/>
            <w:shd w:val="clear" w:color="auto" w:fill="F4F9EB"/>
            <w:vAlign w:val="center"/>
          </w:tcPr>
          <w:p w14:paraId="713A974D" w14:textId="752CE926" w:rsidR="00421DDC" w:rsidRPr="00A31B62" w:rsidRDefault="002F5D48">
            <w:pPr>
              <w:widowControl w:val="0"/>
              <w:jc w:val="center"/>
              <w:rPr>
                <w:rFonts w:ascii="Calibri" w:hAnsi="Calibri" w:cs="Calibri"/>
                <w:color w:val="043017"/>
                <w:szCs w:val="22"/>
              </w:rPr>
            </w:pPr>
            <w:r w:rsidRPr="002F5D48">
              <w:rPr>
                <w:rFonts w:ascii="Calibri" w:hAnsi="Calibri" w:cs="Calibri" w:hint="eastAsia"/>
                <w:b/>
                <w:bCs/>
                <w:color w:val="043017"/>
                <w:szCs w:val="22"/>
              </w:rPr>
              <w:t>Pollution prevention and control</w:t>
            </w:r>
          </w:p>
        </w:tc>
        <w:tc>
          <w:tcPr>
            <w:tcW w:w="3240" w:type="pct"/>
            <w:shd w:val="clear" w:color="auto" w:fill="F4F9EB"/>
            <w:vAlign w:val="center"/>
          </w:tcPr>
          <w:p w14:paraId="1717BEE3" w14:textId="375D8FF5" w:rsidR="002F5D48" w:rsidRDefault="002F5D48" w:rsidP="00B018DF">
            <w:pPr>
              <w:pStyle w:val="af8"/>
              <w:numPr>
                <w:ilvl w:val="0"/>
                <w:numId w:val="9"/>
              </w:numPr>
              <w:rPr>
                <w:rFonts w:ascii="Calibri" w:hAnsi="Calibri" w:cs="Calibri"/>
                <w:color w:val="043017"/>
                <w:sz w:val="22"/>
                <w:szCs w:val="22"/>
              </w:rPr>
            </w:pPr>
            <w:r w:rsidRPr="002F5D48">
              <w:rPr>
                <w:rFonts w:ascii="Calibri" w:hAnsi="Calibri" w:cs="Calibri" w:hint="eastAsia"/>
                <w:color w:val="043017"/>
                <w:sz w:val="22"/>
                <w:szCs w:val="22"/>
              </w:rPr>
              <w:t xml:space="preserve">Annual absolute (gross) amount of waste that is separated and/or collected, and treated (including composted) or disposed of (in </w:t>
            </w:r>
            <w:proofErr w:type="spellStart"/>
            <w:r w:rsidRPr="002F5D48">
              <w:rPr>
                <w:rFonts w:ascii="Calibri" w:hAnsi="Calibri" w:cs="Calibri" w:hint="eastAsia"/>
                <w:color w:val="043017"/>
                <w:sz w:val="22"/>
                <w:szCs w:val="22"/>
              </w:rPr>
              <w:t>tonnes</w:t>
            </w:r>
            <w:proofErr w:type="spellEnd"/>
            <w:r w:rsidRPr="002F5D48">
              <w:rPr>
                <w:rFonts w:ascii="Calibri" w:hAnsi="Calibri" w:cs="Calibri" w:hint="eastAsia"/>
                <w:color w:val="043017"/>
                <w:sz w:val="22"/>
                <w:szCs w:val="22"/>
              </w:rPr>
              <w:t xml:space="preserve"> p.a. and in % of total waste)</w:t>
            </w:r>
          </w:p>
          <w:p w14:paraId="7CF93E1E" w14:textId="1B688977" w:rsidR="00B018DF" w:rsidRPr="00A31B62" w:rsidRDefault="002F5D48" w:rsidP="00B018DF">
            <w:pPr>
              <w:pStyle w:val="af8"/>
              <w:numPr>
                <w:ilvl w:val="0"/>
                <w:numId w:val="9"/>
              </w:numPr>
              <w:rPr>
                <w:rFonts w:ascii="Calibri" w:hAnsi="Calibri" w:cs="Calibri"/>
                <w:color w:val="043017"/>
                <w:sz w:val="22"/>
                <w:szCs w:val="22"/>
              </w:rPr>
            </w:pPr>
            <w:r w:rsidRPr="002F5D48">
              <w:rPr>
                <w:rFonts w:ascii="Calibri" w:hAnsi="Calibri" w:cs="Calibri" w:hint="eastAsia"/>
                <w:color w:val="043017"/>
                <w:sz w:val="22"/>
                <w:szCs w:val="22"/>
              </w:rPr>
              <w:t xml:space="preserve">Waste prevented, </w:t>
            </w:r>
            <w:proofErr w:type="spellStart"/>
            <w:r w:rsidRPr="002F5D48">
              <w:rPr>
                <w:rFonts w:ascii="Calibri" w:hAnsi="Calibri" w:cs="Calibri" w:hint="eastAsia"/>
                <w:color w:val="043017"/>
                <w:sz w:val="22"/>
                <w:szCs w:val="22"/>
              </w:rPr>
              <w:t>minimised</w:t>
            </w:r>
            <w:proofErr w:type="spellEnd"/>
            <w:r w:rsidRPr="002F5D48">
              <w:rPr>
                <w:rFonts w:ascii="Calibri" w:hAnsi="Calibri" w:cs="Calibri" w:hint="eastAsia"/>
                <w:color w:val="043017"/>
                <w:sz w:val="22"/>
                <w:szCs w:val="22"/>
              </w:rPr>
              <w:t xml:space="preserve">, reused or recycled (in % of total waste and/or in absolute amount in </w:t>
            </w:r>
            <w:proofErr w:type="spellStart"/>
            <w:r w:rsidRPr="002F5D48">
              <w:rPr>
                <w:rFonts w:ascii="Calibri" w:hAnsi="Calibri" w:cs="Calibri" w:hint="eastAsia"/>
                <w:color w:val="043017"/>
                <w:sz w:val="22"/>
                <w:szCs w:val="22"/>
              </w:rPr>
              <w:t>tonnes</w:t>
            </w:r>
            <w:proofErr w:type="spellEnd"/>
            <w:r w:rsidRPr="002F5D48">
              <w:rPr>
                <w:rFonts w:ascii="Calibri" w:hAnsi="Calibri" w:cs="Calibri" w:hint="eastAsia"/>
                <w:color w:val="043017"/>
                <w:sz w:val="22"/>
                <w:szCs w:val="22"/>
              </w:rPr>
              <w:t xml:space="preserve"> p.a.)</w:t>
            </w:r>
          </w:p>
        </w:tc>
      </w:tr>
      <w:tr w:rsidR="002F5D48" w:rsidRPr="00A31B62" w14:paraId="4DD270D8" w14:textId="77777777" w:rsidTr="002F5D48">
        <w:trPr>
          <w:trHeight w:val="897"/>
        </w:trPr>
        <w:tc>
          <w:tcPr>
            <w:tcW w:w="1760" w:type="pct"/>
            <w:shd w:val="clear" w:color="auto" w:fill="F4F9EB"/>
            <w:vAlign w:val="center"/>
          </w:tcPr>
          <w:p w14:paraId="2C638F43" w14:textId="146E5D72" w:rsidR="002F5D48" w:rsidRPr="00A31B62" w:rsidRDefault="002F5D48" w:rsidP="002F5D48">
            <w:pPr>
              <w:widowControl w:val="0"/>
              <w:jc w:val="center"/>
              <w:rPr>
                <w:rFonts w:ascii="Calibri" w:hAnsi="Calibri" w:cs="Calibri"/>
                <w:color w:val="043017"/>
                <w:szCs w:val="22"/>
              </w:rPr>
            </w:pPr>
            <w:r w:rsidRPr="00A31B62">
              <w:rPr>
                <w:rFonts w:ascii="Calibri" w:hAnsi="Calibri" w:cs="Calibri" w:hint="eastAsia"/>
                <w:b/>
                <w:bCs/>
                <w:color w:val="043017"/>
                <w:szCs w:val="22"/>
              </w:rPr>
              <w:t>Energy Efficiency</w:t>
            </w:r>
          </w:p>
        </w:tc>
        <w:tc>
          <w:tcPr>
            <w:tcW w:w="3240" w:type="pct"/>
            <w:shd w:val="clear" w:color="auto" w:fill="F4F9EB"/>
            <w:vAlign w:val="center"/>
          </w:tcPr>
          <w:p w14:paraId="3803DFA9" w14:textId="77777777" w:rsidR="002F5D48" w:rsidRPr="00D3317A" w:rsidRDefault="002F5D48" w:rsidP="002F5D48">
            <w:pPr>
              <w:numPr>
                <w:ilvl w:val="0"/>
                <w:numId w:val="9"/>
              </w:numPr>
              <w:rPr>
                <w:rFonts w:ascii="Calibri" w:hAnsi="Calibri" w:cs="Calibri"/>
                <w:color w:val="043017"/>
                <w:szCs w:val="22"/>
              </w:rPr>
            </w:pPr>
            <w:r w:rsidRPr="002F5D48">
              <w:rPr>
                <w:rFonts w:ascii="Calibri" w:hAnsi="Calibri" w:cs="Calibri" w:hint="eastAsia"/>
                <w:color w:val="043017"/>
                <w:sz w:val="22"/>
                <w:szCs w:val="22"/>
              </w:rPr>
              <w:t>Amount of energy saved (MWh)</w:t>
            </w:r>
          </w:p>
          <w:p w14:paraId="20468E6B" w14:textId="25D2F2B8" w:rsidR="002F5D48" w:rsidRPr="00A31B62" w:rsidRDefault="002F5D48" w:rsidP="002F5D48">
            <w:pPr>
              <w:numPr>
                <w:ilvl w:val="0"/>
                <w:numId w:val="9"/>
              </w:numPr>
              <w:rPr>
                <w:rFonts w:ascii="Calibri" w:hAnsi="Calibri" w:cs="Calibri"/>
                <w:color w:val="043017"/>
                <w:szCs w:val="22"/>
              </w:rPr>
            </w:pPr>
            <w:r w:rsidRPr="002F5D48">
              <w:rPr>
                <w:rFonts w:ascii="Calibri" w:hAnsi="Calibri" w:cs="Calibri" w:hint="eastAsia"/>
                <w:color w:val="043017"/>
                <w:sz w:val="22"/>
                <w:szCs w:val="22"/>
              </w:rPr>
              <w:t xml:space="preserve">Annual greenhouse gas emissions avoided (in </w:t>
            </w:r>
            <w:proofErr w:type="spellStart"/>
            <w:r w:rsidRPr="002F5D48">
              <w:rPr>
                <w:rFonts w:ascii="Calibri" w:hAnsi="Calibri" w:cs="Calibri" w:hint="eastAsia"/>
                <w:color w:val="043017"/>
                <w:sz w:val="22"/>
                <w:szCs w:val="22"/>
              </w:rPr>
              <w:t>tonnes</w:t>
            </w:r>
            <w:proofErr w:type="spellEnd"/>
            <w:r w:rsidRPr="002F5D48">
              <w:rPr>
                <w:rFonts w:ascii="Calibri" w:hAnsi="Calibri" w:cs="Calibri" w:hint="eastAsia"/>
                <w:color w:val="043017"/>
                <w:sz w:val="22"/>
                <w:szCs w:val="22"/>
              </w:rPr>
              <w:t xml:space="preserve"> of CO2e)</w:t>
            </w:r>
          </w:p>
        </w:tc>
      </w:tr>
    </w:tbl>
    <w:p w14:paraId="05DDCCEB" w14:textId="77777777" w:rsidR="00421DDC" w:rsidRPr="00A31B62" w:rsidRDefault="00421DDC">
      <w:pPr>
        <w:jc w:val="both"/>
        <w:rPr>
          <w:rFonts w:ascii="Calibri" w:hAnsi="Calibri" w:cs="Calibri"/>
        </w:rPr>
      </w:pPr>
    </w:p>
    <w:p w14:paraId="27E4B3AA" w14:textId="77777777" w:rsidR="00421DDC" w:rsidRPr="00A31B62" w:rsidRDefault="008D07F0">
      <w:pPr>
        <w:spacing w:after="160" w:line="278" w:lineRule="auto"/>
        <w:rPr>
          <w:rFonts w:ascii="Calibri" w:hAnsi="Calibri" w:cs="Calibri"/>
        </w:rPr>
      </w:pPr>
      <w:r w:rsidRPr="00A31B62">
        <w:rPr>
          <w:rFonts w:ascii="Calibri" w:hAnsi="Calibri" w:cs="Calibri"/>
        </w:rPr>
        <w:br w:type="page"/>
      </w:r>
    </w:p>
    <w:p w14:paraId="01213215" w14:textId="77777777" w:rsidR="00421DDC" w:rsidRPr="00A31B62" w:rsidRDefault="00421DDC">
      <w:pPr>
        <w:spacing w:after="160" w:line="278" w:lineRule="auto"/>
        <w:rPr>
          <w:rFonts w:ascii="Calibri" w:hAnsi="Calibri" w:cs="Calibri"/>
        </w:rPr>
      </w:pPr>
    </w:p>
    <w:p w14:paraId="7E4D859B" w14:textId="77777777" w:rsidR="00421DDC" w:rsidRPr="00A31B62" w:rsidRDefault="00421DDC">
      <w:pPr>
        <w:spacing w:after="160" w:line="278" w:lineRule="auto"/>
        <w:rPr>
          <w:rFonts w:ascii="Calibri" w:hAnsi="Calibri" w:cs="Calibri"/>
        </w:rPr>
      </w:pPr>
    </w:p>
    <w:p w14:paraId="7897F679" w14:textId="77777777" w:rsidR="00421DDC" w:rsidRPr="00A31B62" w:rsidRDefault="00421DDC">
      <w:pPr>
        <w:spacing w:after="160" w:line="278" w:lineRule="auto"/>
        <w:rPr>
          <w:rFonts w:ascii="Calibri" w:hAnsi="Calibri" w:cs="Calibri"/>
        </w:rPr>
      </w:pPr>
    </w:p>
    <w:p w14:paraId="7C1D9081" w14:textId="77777777" w:rsidR="00421DDC" w:rsidRPr="00A31B62" w:rsidRDefault="00421DDC">
      <w:pPr>
        <w:spacing w:after="160" w:line="278" w:lineRule="auto"/>
        <w:rPr>
          <w:rFonts w:ascii="Calibri" w:hAnsi="Calibri" w:cs="Calibri"/>
        </w:rPr>
      </w:pPr>
    </w:p>
    <w:p w14:paraId="76F865AE" w14:textId="77777777" w:rsidR="00421DDC" w:rsidRPr="00A31B62" w:rsidRDefault="00421DDC">
      <w:pPr>
        <w:spacing w:after="160" w:line="278" w:lineRule="auto"/>
        <w:rPr>
          <w:rFonts w:ascii="Calibri" w:hAnsi="Calibri" w:cs="Calibri"/>
        </w:rPr>
      </w:pPr>
    </w:p>
    <w:p w14:paraId="6C13ED82" w14:textId="77777777" w:rsidR="00421DDC" w:rsidRPr="00A31B62" w:rsidRDefault="00421DDC">
      <w:pPr>
        <w:spacing w:after="160" w:line="278" w:lineRule="auto"/>
        <w:rPr>
          <w:rFonts w:ascii="Calibri" w:hAnsi="Calibri" w:cs="Calibri"/>
        </w:rPr>
      </w:pPr>
    </w:p>
    <w:p w14:paraId="4D16C7EA" w14:textId="77777777" w:rsidR="00421DDC" w:rsidRPr="00A31B62" w:rsidRDefault="008D07F0">
      <w:pPr>
        <w:widowControl w:val="0"/>
        <w:spacing w:after="160" w:line="278" w:lineRule="auto"/>
        <w:rPr>
          <w:rFonts w:hint="eastAsia"/>
        </w:rPr>
      </w:pPr>
      <w:r w:rsidRPr="0087457B">
        <w:rPr>
          <w:noProof/>
        </w:rPr>
        <mc:AlternateContent>
          <mc:Choice Requires="wps">
            <w:drawing>
              <wp:anchor distT="0" distB="0" distL="114300" distR="114300" simplePos="0" relativeHeight="251716608" behindDoc="0" locked="0" layoutInCell="1" allowOverlap="1" wp14:anchorId="70016FB8" wp14:editId="0227DCFC">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114E11D0"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In preparing this Second Party Opinion, CCX Green Finance International Limited (CCXGF) has complied with applicable laws, relevant regulations, and internal rules. It has also observed internal workflows and operating standards, fulfilling its duties related to due diligence and integrity. As a result, CCXGF considers the Opinion to be independently produced, objective, and unbiased.</w:t>
                            </w:r>
                          </w:p>
                          <w:p w14:paraId="7B0E1AF2"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CCXGF does not undertake any obligation to update or revise any of the statements in the deliverable to reflect events, circumstances, or changes in expectations that may occur after the date of the Opinion, or any statements included in the Opinion.</w:t>
                            </w:r>
                          </w:p>
                          <w:p w14:paraId="672CB391"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CCXGF and its content providers do not accept any liability for the use of information, data, or opinions contained herein or for actions of third parties in respect to this information, except where explicitly required by law.</w:t>
                            </w:r>
                          </w:p>
                          <w:p w14:paraId="38F1B30B"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The Opinion is prepared based on the information provided by the Group. The Group is responsible for the authenticity, completeness, and accuracy of such information. CCXGF assures the objectivity and authenticity of this Opinion, subject to the authenticity, accuracy, and completeness of the information furnished by the Group.</w:t>
                            </w:r>
                          </w:p>
                          <w:p w14:paraId="2B6E8005"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The sustainable finance Framework SPO differs from corporate credit ratings, as it does not assess a Group’s financial solvency. The assessment results are independent of corporate credit ratings.</w:t>
                            </w:r>
                          </w:p>
                          <w:p w14:paraId="4931FD2F"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Copyright © CCXGF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p>
                          <w:p w14:paraId="1DCAC4D9"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The information provided herein has been sourced by CCXGF from what are believed to be reliable and accurate sources. This information is presented on an “as-is” basis, with the potential for human or technical errors, among other factors, in mind. Specifically, CCXGF makes no express or implied representations or warranties concerning the accuracy, timeliness, completeness, suitability, or applicability for any commercial endeavor of the information provided.</w:t>
                            </w:r>
                          </w:p>
                          <w:p w14:paraId="06EE8B55"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Under no circumstances shall CCXGF be liable or responsible for: a) any loss or damage incurred by any person or entity related to or resulting from any error, incident, or other circumstance, whether within or beyond CCXGF’s control, that may have arisen during the process of obtaining, compiling, editing, analyzing, translating, exchanging, publishing, or submitting the information by CCXGF or its directors, officers, employees, or agents; or b) any direct or indirect loss due to the use or inability to use the information, even if CCXGF has been advised of the potential for such loss.</w:t>
                            </w:r>
                          </w:p>
                          <w:p w14:paraId="0863EED5" w14:textId="77777777" w:rsidR="00CB66A7" w:rsidRPr="00A31B62" w:rsidRDefault="00CB66A7">
                            <w:pPr>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wps:txbx>
                      <wps:bodyPr wrap="square" rtlCol="0">
                        <a:spAutoFit/>
                      </wps:bodyPr>
                    </wps:wsp>
                  </a:graphicData>
                </a:graphic>
              </wp:anchor>
            </w:drawing>
          </mc:Choice>
          <mc:Fallback>
            <w:pict>
              <v:shape w14:anchorId="70016FB8" id="TextBox 5" o:spid="_x0000_s1087" type="#_x0000_t202" style="position:absolute;margin-left:0;margin-top:16.45pt;width:523.9pt;height:396.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4epQEAADMDAAAOAAAAZHJzL2Uyb0RvYy54bWysUtuO0zAQfUfiHyy/U2dbNlRR0xXsanlB&#10;gLTwAa5jN5Zsjxm7Tfr3jL3ddgVvCEVyPBefOXNmNnezd+yoMVkIPb9ZNJzpoGCwYd/znz8e3605&#10;S1mGQToIuucnnfjd9u2bzRQ7vYQR3KCREUhI3RR7PuYcOyGSGrWXaQFRBwoaQC8zmbgXA8qJ0L0T&#10;y6ZpxQQ4RASlUyLvw3OQbyu+MVrlb8YknZnrOXHL9cR67sopthvZ7VHG0aozDfkPLLy0gYpeoB5k&#10;luyA9i8obxVCApMXCrwAY6zStQfq5qb5o5unUUZdeyFxUrzIlP4frPp6fIrfkeX5E8w0wCLIFFOX&#10;yFn6mQ368iemjOIk4ekim54zU+Rs29vV+3bFmaLYbbNq18sqrLg+j5jyZw2elUvPkeZS5ZLHLylT&#10;SUp9SSnVAjxa5+psXCiOBM4OxVcN3O/uHbKjpKF+WJev0CaMV2lklafi2ky55Xk3MzsQzUunOxhO&#10;JMBEO9Dz9OsgUXOG2d1DXZlaMH48ZKJUmRaY5zdndJpMLX7eojL613bNuu769jcAAAD//wMAUEsD&#10;BBQABgAIAAAAIQAojo8b3gAAAAgBAAAPAAAAZHJzL2Rvd25yZXYueG1sTI/LTsMwEEX3SPyDNUjs&#10;qNNAXyGTqkKARFkREGI5jYc4IrYj223Tv8ddwXJ0R/eeU65H04sD+9A5izCdZCDYNk51tkX4eH+6&#10;WYIIkayi3llGOHGAdXV5UVKh3NG+8aGOrUglNhSEoGMcCilDo9lQmLiBbcq+nTcU0+lbqTwdU7np&#10;ZZ5lc2mos2lB08APmpufem8QFrNndSK9mumtUY+bL+0/65dXxOurcXMPIvIY/57hjJ/QoUpMO7e3&#10;KogeIYlEhNt8BeKcZneLZLJDWObzKciqlP8Fql8AAAD//wMAUEsBAi0AFAAGAAgAAAAhALaDOJL+&#10;AAAA4QEAABMAAAAAAAAAAAAAAAAAAAAAAFtDb250ZW50X1R5cGVzXS54bWxQSwECLQAUAAYACAAA&#10;ACEAOP0h/9YAAACUAQAACwAAAAAAAAAAAAAAAAAvAQAAX3JlbHMvLnJlbHNQSwECLQAUAAYACAAA&#10;ACEAOXbuHqUBAAAzAwAADgAAAAAAAAAAAAAAAAAuAgAAZHJzL2Uyb0RvYy54bWxQSwECLQAUAAYA&#10;CAAAACEAKI6PG94AAAAIAQAADwAAAAAAAAAAAAAAAAD/AwAAZHJzL2Rvd25yZXYueG1sUEsFBgAA&#10;AAAEAAQA8wAAAAoFAAAAAA==&#10;" filled="f" strokecolor="#787878">
                <v:textbox style="mso-fit-shape-to-text:t">
                  <w:txbxContent>
                    <w:p w14:paraId="114E11D0"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In preparing this Second Party Opinion, CCX Green Finance International Limited (CCXGF) has complied with applicable laws, relevant regulations, and internal rules. It has also observed internal workflows and operating standards, fulfilling its duties related to due diligence and integrity. As a result, CCXGF considers the Opinion to be independently produced, objective, and unbiased.</w:t>
                      </w:r>
                    </w:p>
                    <w:p w14:paraId="7B0E1AF2"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CCXGF does not undertake any obligation to update or revise any of the statements in the deliverable to reflect events, circumstances, or changes in expectations that may occur after the date of the Opinion, or any statements included in the Opinion.</w:t>
                      </w:r>
                    </w:p>
                    <w:p w14:paraId="672CB391"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CCXGF and its content providers do not accept any liability for the use of information, data, or opinions contained herein or for actions of third parties in respect to this information, except where explicitly required by law.</w:t>
                      </w:r>
                    </w:p>
                    <w:p w14:paraId="38F1B30B"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The Opinion is prepared based on the information provided by the Group. The Group is responsible for the authenticity, completeness, and accuracy of such information. CCXGF assures the objectivity and authenticity of this Opinion, subject to the authenticity, accuracy, and completeness of the information furnished by the Group.</w:t>
                      </w:r>
                    </w:p>
                    <w:p w14:paraId="2B6E8005"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The sustainable finance Framework SPO differs from corporate credit ratings, as it does not assess a Group’s financial solvency. The assessment results are independent of corporate credit ratings.</w:t>
                      </w:r>
                    </w:p>
                    <w:p w14:paraId="4931FD2F"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Copyright © CCXGF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p>
                    <w:p w14:paraId="1DCAC4D9"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The information provided herein has been sourced by CCXGF from what are believed to be reliable and accurate sources. This information is presented on an “as-is” basis, with the potential for human or technical errors, among other factors, in mind. Specifically, CCXGF makes no express or implied representations or warranties concerning the accuracy, timeliness, completeness, suitability, or applicability for any commercial endeavor of the information provided.</w:t>
                      </w:r>
                    </w:p>
                    <w:p w14:paraId="06EE8B55" w14:textId="77777777" w:rsidR="00CB66A7" w:rsidRPr="00A31B62" w:rsidRDefault="00CB66A7">
                      <w:pPr>
                        <w:spacing w:after="100"/>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Under no circumstances shall CCXGF be liable or responsible for: a) any loss or damage incurred by any person or entity related to or resulting from any error, incident, or other circumstance, whether within or beyond CCXGF’s control, that may have arisen during the process of obtaining, compiling, editing, analyzing, translating, exchanging, publishing, or submitting the information by CCXGF or its directors, officers, employees, or agents; or b) any direct or indirect loss due to the use or inability to use the information, even if CCXGF has been advised of the potential for such loss.</w:t>
                      </w:r>
                    </w:p>
                    <w:p w14:paraId="0863EED5" w14:textId="77777777" w:rsidR="00CB66A7" w:rsidRPr="00A31B62" w:rsidRDefault="00CB66A7">
                      <w:pPr>
                        <w:jc w:val="both"/>
                        <w:rPr>
                          <w:rFonts w:ascii="Calibri" w:eastAsia="等线" w:hAnsi="Calibri" w:cs="Calibri"/>
                          <w:color w:val="7F7F7F" w:themeColor="text1" w:themeTint="80"/>
                          <w:kern w:val="2"/>
                          <w:sz w:val="20"/>
                          <w:szCs w:val="20"/>
                        </w:rPr>
                      </w:pPr>
                      <w:r w:rsidRPr="00A31B62">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v:textbox>
              </v:shape>
            </w:pict>
          </mc:Fallback>
        </mc:AlternateContent>
      </w:r>
    </w:p>
    <w:p w14:paraId="3A1A2595" w14:textId="5FF3B217" w:rsidR="00421DDC" w:rsidRDefault="00421DDC">
      <w:pPr>
        <w:rPr>
          <w:rFonts w:hint="eastAsia"/>
        </w:rPr>
      </w:pPr>
    </w:p>
    <w:sectPr w:rsidR="00421DDC">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91DA" w14:textId="77777777" w:rsidR="000D0CD5" w:rsidRPr="00A31B62" w:rsidRDefault="000D0CD5">
      <w:pPr>
        <w:rPr>
          <w:rFonts w:hint="eastAsia"/>
        </w:rPr>
      </w:pPr>
      <w:r w:rsidRPr="00A31B62">
        <w:separator/>
      </w:r>
    </w:p>
  </w:endnote>
  <w:endnote w:type="continuationSeparator" w:id="0">
    <w:p w14:paraId="5F988E03" w14:textId="77777777" w:rsidR="000D0CD5" w:rsidRPr="00A31B62" w:rsidRDefault="000D0CD5">
      <w:pPr>
        <w:rPr>
          <w:rFonts w:hint="eastAsia"/>
        </w:rPr>
      </w:pPr>
      <w:r w:rsidRPr="00A31B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2"/>
      </w:rPr>
      <w:id w:val="1736811344"/>
    </w:sdtPr>
    <w:sdtContent>
      <w:p w14:paraId="3771ABAF" w14:textId="77777777" w:rsidR="00CB66A7" w:rsidRPr="00A31B62" w:rsidRDefault="00CB66A7">
        <w:pPr>
          <w:pStyle w:val="a5"/>
          <w:framePr w:wrap="auto" w:vAnchor="text" w:hAnchor="margin" w:xAlign="center" w:y="1"/>
          <w:rPr>
            <w:rStyle w:val="af2"/>
            <w:rFonts w:hint="eastAsia"/>
          </w:rPr>
        </w:pPr>
        <w:r w:rsidRPr="00A31B62">
          <w:rPr>
            <w:rStyle w:val="af2"/>
          </w:rPr>
          <w:fldChar w:fldCharType="begin"/>
        </w:r>
        <w:r w:rsidRPr="00A31B62">
          <w:rPr>
            <w:rStyle w:val="af2"/>
          </w:rPr>
          <w:instrText xml:space="preserve"> PAGE </w:instrText>
        </w:r>
        <w:r w:rsidRPr="00A31B62">
          <w:rPr>
            <w:rStyle w:val="af2"/>
          </w:rPr>
          <w:fldChar w:fldCharType="end"/>
        </w:r>
      </w:p>
    </w:sdtContent>
  </w:sdt>
  <w:p w14:paraId="324E8530" w14:textId="77777777" w:rsidR="00CB66A7" w:rsidRPr="00A31B62" w:rsidRDefault="00CB66A7">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2"/>
        <w:rFonts w:ascii="Calibri" w:hAnsi="Calibri" w:cs="Calibri"/>
        <w:color w:val="A6A6A6" w:themeColor="background1" w:themeShade="A6"/>
        <w:sz w:val="11"/>
        <w:szCs w:val="11"/>
      </w:rPr>
      <w:id w:val="-1215425120"/>
    </w:sdtPr>
    <w:sdtEndPr>
      <w:rPr>
        <w:rStyle w:val="af2"/>
        <w:sz w:val="13"/>
        <w:szCs w:val="13"/>
      </w:rPr>
    </w:sdtEndPr>
    <w:sdtContent>
      <w:p w14:paraId="427CC342" w14:textId="12ED4804" w:rsidR="00CB66A7" w:rsidRPr="00A31B62" w:rsidRDefault="00CB66A7">
        <w:pPr>
          <w:pStyle w:val="a5"/>
          <w:framePr w:wrap="auto" w:vAnchor="text" w:hAnchor="page" w:x="6070" w:y="233"/>
          <w:rPr>
            <w:rStyle w:val="af2"/>
            <w:rFonts w:ascii="Calibri" w:hAnsi="Calibri" w:cs="Calibri"/>
            <w:color w:val="A6A6A6" w:themeColor="background1" w:themeShade="A6"/>
            <w:sz w:val="13"/>
            <w:szCs w:val="13"/>
          </w:rPr>
        </w:pPr>
        <w:r w:rsidRPr="00A31B62">
          <w:rPr>
            <w:rStyle w:val="af2"/>
            <w:rFonts w:ascii="Calibri" w:hAnsi="Calibri" w:cs="Calibri"/>
            <w:color w:val="A6A6A6" w:themeColor="background1" w:themeShade="A6"/>
            <w:sz w:val="13"/>
            <w:szCs w:val="13"/>
          </w:rPr>
          <w:fldChar w:fldCharType="begin"/>
        </w:r>
        <w:r w:rsidRPr="00A31B62">
          <w:rPr>
            <w:rStyle w:val="af2"/>
            <w:rFonts w:ascii="Calibri" w:hAnsi="Calibri" w:cs="Calibri"/>
            <w:color w:val="A6A6A6" w:themeColor="background1" w:themeShade="A6"/>
            <w:sz w:val="13"/>
            <w:szCs w:val="13"/>
          </w:rPr>
          <w:instrText xml:space="preserve"> PAGE </w:instrText>
        </w:r>
        <w:r w:rsidRPr="00A31B62">
          <w:rPr>
            <w:rStyle w:val="af2"/>
            <w:rFonts w:ascii="Calibri" w:hAnsi="Calibri" w:cs="Calibri"/>
            <w:color w:val="A6A6A6" w:themeColor="background1" w:themeShade="A6"/>
            <w:sz w:val="13"/>
            <w:szCs w:val="13"/>
          </w:rPr>
          <w:fldChar w:fldCharType="separate"/>
        </w:r>
        <w:r w:rsidR="00281C49">
          <w:rPr>
            <w:rStyle w:val="af2"/>
            <w:rFonts w:ascii="Calibri" w:hAnsi="Calibri" w:cs="Calibri"/>
            <w:noProof/>
            <w:color w:val="A6A6A6" w:themeColor="background1" w:themeShade="A6"/>
            <w:sz w:val="13"/>
            <w:szCs w:val="13"/>
          </w:rPr>
          <w:t>10</w:t>
        </w:r>
        <w:r w:rsidRPr="00A31B62">
          <w:rPr>
            <w:rStyle w:val="af2"/>
            <w:rFonts w:ascii="Calibri" w:hAnsi="Calibri" w:cs="Calibri"/>
            <w:color w:val="A6A6A6" w:themeColor="background1" w:themeShade="A6"/>
            <w:sz w:val="13"/>
            <w:szCs w:val="13"/>
          </w:rPr>
          <w:fldChar w:fldCharType="end"/>
        </w:r>
      </w:p>
    </w:sdtContent>
  </w:sdt>
  <w:p w14:paraId="083C1444" w14:textId="08CD9F5D" w:rsidR="00CB66A7" w:rsidRPr="00A31B62" w:rsidRDefault="003A2649">
    <w:pPr>
      <w:pStyle w:val="a5"/>
      <w:rPr>
        <w:rFonts w:hint="eastAsia"/>
      </w:rPr>
    </w:pPr>
    <w:r w:rsidRPr="0087457B">
      <w:rPr>
        <w:noProof/>
      </w:rPr>
      <mc:AlternateContent>
        <mc:Choice Requires="wps">
          <w:drawing>
            <wp:anchor distT="0" distB="0" distL="114300" distR="114300" simplePos="0" relativeHeight="251676672" behindDoc="0" locked="0" layoutInCell="1" allowOverlap="1" wp14:anchorId="47D3DDAE" wp14:editId="6AE7971B">
              <wp:simplePos x="0" y="0"/>
              <wp:positionH relativeFrom="column">
                <wp:posOffset>2946400</wp:posOffset>
              </wp:positionH>
              <wp:positionV relativeFrom="paragraph">
                <wp:posOffset>4233</wp:posOffset>
              </wp:positionV>
              <wp:extent cx="3792008" cy="196004"/>
              <wp:effectExtent l="0" t="0" r="0" b="0"/>
              <wp:wrapNone/>
              <wp:docPr id="1036180027" name="文本框 14"/>
              <wp:cNvGraphicFramePr/>
              <a:graphic xmlns:a="http://schemas.openxmlformats.org/drawingml/2006/main">
                <a:graphicData uri="http://schemas.microsoft.com/office/word/2010/wordprocessingShape">
                  <wps:wsp>
                    <wps:cNvSpPr txBox="1"/>
                    <wps:spPr>
                      <a:xfrm>
                        <a:off x="0" y="0"/>
                        <a:ext cx="3792008" cy="196004"/>
                      </a:xfrm>
                      <a:prstGeom prst="rect">
                        <a:avLst/>
                      </a:prstGeom>
                      <a:noFill/>
                      <a:ln w="6350">
                        <a:noFill/>
                      </a:ln>
                    </wps:spPr>
                    <wps:txbx>
                      <w:txbxContent>
                        <w:p w14:paraId="5B6E40F7" w14:textId="751E0D49" w:rsidR="00CB66A7" w:rsidRPr="00A31B62" w:rsidRDefault="003A2649">
                          <w:pPr>
                            <w:jc w:val="right"/>
                            <w:rPr>
                              <w:rFonts w:ascii="Calibri" w:hAnsi="Calibri" w:cs="Calibri"/>
                              <w:color w:val="A6A6A6" w:themeColor="background1" w:themeShade="A6"/>
                              <w:sz w:val="15"/>
                              <w:szCs w:val="16"/>
                            </w:rPr>
                          </w:pPr>
                          <w:r w:rsidRPr="003A2649">
                            <w:rPr>
                              <w:rFonts w:ascii="Calibri" w:hAnsi="Calibri" w:cs="Calibri" w:hint="eastAsia"/>
                              <w:color w:val="A6A6A6" w:themeColor="background1" w:themeShade="A6"/>
                              <w:sz w:val="15"/>
                              <w:szCs w:val="16"/>
                            </w:rPr>
                            <w:t>QINGDAO JIMO DISTRICT URBAN TOURISM DEVELOPMENT AND INVESTMENT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7D3DDAE" id="_x0000_t202" coordsize="21600,21600" o:spt="202" path="m,l,21600r21600,l21600,xe">
              <v:stroke joinstyle="miter"/>
              <v:path gradientshapeok="t" o:connecttype="rect"/>
            </v:shapetype>
            <v:shape id="文本框 14" o:spid="_x0000_s1090" type="#_x0000_t202" style="position:absolute;margin-left:232pt;margin-top:.35pt;width:298.6pt;height:1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ZnBQIAAPkDAAAOAAAAZHJzL2Uyb0RvYy54bWysU01v2zAMvQ/YfxB0X+ykadoEcYqsRYYB&#10;wVogG3ZWZCkWIImapMTOfv0oOV/Ydhp2kUmRfiTfo+ZPndHkIHxQYCs6HJSUCMuhVnZX0W9fVx8e&#10;KQmR2ZppsKKiRxHo0+L9u3nrZmIEDehaeIIgNsxaV9EmRjcrisAbYVgYgBMWgxK8YRFdvytqz1pE&#10;N7oYleWkaMHXzgMXIeDtSx+ki4wvpeDxVcogItEVxd5iPn0+t+ksFnM223nmGsVPbbB/6MIwZbHo&#10;BeqFRUb2Xv0BZRT3EEDGAQdTgJSKizwDTjMsf5tm0zAn8ixITnAXmsL/g+VfDhv35knsPkKHAiZC&#10;WhdmAS/TPJ30Jn2xU4JxpPB4oU10kXC8vHuYohQoNMfYcDopy3GCKa5/Ox/iJwGGJKOiHmXJbLHD&#10;OsQ+9ZySillYKa2zNNqStqKTu/sy/3CJILi2WOPaa7Jit+2Iqis6Os+xhfqI43nolQ+OrxT2sGYh&#10;vjGPUuNEuL7xFQ+pAWvByaKkAf/zb/cpHxXAKCUtrk5Fw48984IS/dmiNtPheJx2LTvj+4cROv42&#10;sr2N2L15BtzOIT4Ux7OZ8qM+m9KD+Y5bvkxVMcQsx9oVjWfzOfYLja+Ei+UyJ+F2ORbXduN4gu5Z&#10;Xe4jSJUJT2z13JxIxP3Kkp3eQlrgWz9nXV/s4hcAAAD//wMAUEsDBBQABgAIAAAAIQAYs/F+4AAA&#10;AAgBAAAPAAAAZHJzL2Rvd25yZXYueG1sTI9BS8NAFITvgv9heYI3u0mssaR5KSVQBNFDay+9bbKv&#10;STD7Nma3bfTXuz3pcZhh5pt8NZlenGl0nWWEeBaBIK6t7rhB2H9sHhYgnFesVW+ZEL7Jwaq4vclV&#10;pu2Ft3Te+UaEEnaZQmi9HzIpXd2SUW5mB+LgHe1olA9ybKQe1SWUm14mUZRKozoOC60aqGyp/tyd&#10;DMJruXlX2yoxi5++fHk7roev/eEJ8f5uWi9BeJr8Xxiu+AEdisBU2RNrJ3qEeToPXzzCM4irHaVx&#10;AqJCeIxTkEUu/x8ofgEAAP//AwBQSwECLQAUAAYACAAAACEAtoM4kv4AAADhAQAAEwAAAAAAAAAA&#10;AAAAAAAAAAAAW0NvbnRlbnRfVHlwZXNdLnhtbFBLAQItABQABgAIAAAAIQA4/SH/1gAAAJQBAAAL&#10;AAAAAAAAAAAAAAAAAC8BAABfcmVscy8ucmVsc1BLAQItABQABgAIAAAAIQCBLgZnBQIAAPkDAAAO&#10;AAAAAAAAAAAAAAAAAC4CAABkcnMvZTJvRG9jLnhtbFBLAQItABQABgAIAAAAIQAYs/F+4AAAAAgB&#10;AAAPAAAAAAAAAAAAAAAAAF8EAABkcnMvZG93bnJldi54bWxQSwUGAAAAAAQABADzAAAAbAUAAAAA&#10;" filled="f" stroked="f" strokeweight=".5pt">
              <v:textbox>
                <w:txbxContent>
                  <w:p w14:paraId="5B6E40F7" w14:textId="751E0D49" w:rsidR="00CB66A7" w:rsidRPr="00A31B62" w:rsidRDefault="003A2649">
                    <w:pPr>
                      <w:jc w:val="right"/>
                      <w:rPr>
                        <w:rFonts w:ascii="Calibri" w:hAnsi="Calibri" w:cs="Calibri"/>
                        <w:color w:val="A6A6A6" w:themeColor="background1" w:themeShade="A6"/>
                        <w:sz w:val="15"/>
                        <w:szCs w:val="16"/>
                      </w:rPr>
                    </w:pPr>
                    <w:r w:rsidRPr="003A2649">
                      <w:rPr>
                        <w:rFonts w:ascii="Calibri" w:hAnsi="Calibri" w:cs="Calibri" w:hint="eastAsia"/>
                        <w:color w:val="A6A6A6" w:themeColor="background1" w:themeShade="A6"/>
                        <w:sz w:val="15"/>
                        <w:szCs w:val="16"/>
                      </w:rPr>
                      <w:t>QINGDAO JIMO DISTRICT URBAN TOURISM DEVELOPMENT AND INVESTMENT CO., LTD.</w:t>
                    </w:r>
                  </w:p>
                </w:txbxContent>
              </v:textbox>
            </v:shape>
          </w:pict>
        </mc:Fallback>
      </mc:AlternateContent>
    </w:r>
    <w:r w:rsidR="00CB66A7" w:rsidRPr="0087457B">
      <w:rPr>
        <w:noProof/>
      </w:rPr>
      <mc:AlternateContent>
        <mc:Choice Requires="wps">
          <w:drawing>
            <wp:anchor distT="0" distB="0" distL="114300" distR="114300" simplePos="0" relativeHeight="251678720" behindDoc="0" locked="0" layoutInCell="1" allowOverlap="1" wp14:anchorId="245DCDA5" wp14:editId="59C6E6B5">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31FEC9B4" w14:textId="08486C54" w:rsidR="00CB66A7" w:rsidRPr="00A31B62" w:rsidRDefault="00A70EC6">
                          <w:pPr>
                            <w:jc w:val="right"/>
                            <w:rPr>
                              <w:rFonts w:ascii="Calibri" w:hAnsi="Calibri" w:cs="Calibri"/>
                              <w:color w:val="A6A6A6" w:themeColor="background1" w:themeShade="A6"/>
                              <w:sz w:val="15"/>
                              <w:szCs w:val="16"/>
                            </w:rPr>
                          </w:pPr>
                          <w:r w:rsidRPr="00A70EC6">
                            <w:rPr>
                              <w:rFonts w:ascii="Calibri" w:hAnsi="Calibri" w:cs="Calibri" w:hint="eastAsia"/>
                              <w:color w:val="A6A6A6" w:themeColor="background1" w:themeShade="A6"/>
                              <w:sz w:val="15"/>
                              <w:szCs w:val="16"/>
                            </w:rPr>
                            <w:t>November</w:t>
                          </w:r>
                          <w:r w:rsidR="00CB66A7" w:rsidRPr="00A31B62">
                            <w:rPr>
                              <w:rFonts w:ascii="Calibri" w:hAnsi="Calibri" w:cs="Calibri"/>
                              <w:color w:val="A6A6A6" w:themeColor="background1" w:themeShade="A6"/>
                              <w:sz w:val="15"/>
                              <w:szCs w:val="16"/>
                            </w:rPr>
                            <w:t xml:space="preserve"> </w:t>
                          </w:r>
                          <w:r>
                            <w:rPr>
                              <w:rFonts w:ascii="Calibri" w:hAnsi="Calibri" w:cs="Calibri" w:hint="eastAsia"/>
                              <w:color w:val="A6A6A6" w:themeColor="background1" w:themeShade="A6"/>
                              <w:sz w:val="15"/>
                              <w:szCs w:val="16"/>
                            </w:rPr>
                            <w:t>18</w:t>
                          </w:r>
                          <w:r w:rsidR="00CB66A7" w:rsidRPr="00A31B62">
                            <w:rPr>
                              <w:rFonts w:ascii="Calibri" w:hAnsi="Calibri" w:cs="Calibri"/>
                              <w:color w:val="A6A6A6" w:themeColor="background1" w:themeShade="A6"/>
                              <w:sz w:val="15"/>
                              <w:szCs w:val="16"/>
                            </w:rPr>
                            <w:t>, 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5DCDA5" id="_x0000_s1091" type="#_x0000_t202" style="position:absolute;margin-left:447pt;margin-top:13.4pt;width:81.6pt;height:19.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GAgIAAPkDAAAOAAAAZHJzL2Uyb0RvYy54bWysU02PGyEMvVfqf0Dcm5lMPrqNMlmlu0pV&#10;KequlFY9EwYySIApkMykv76GfKrtqeoFDDbP9vNj/tgbTQ7CBwW2psNBSYmwHBpldzX99nX17oGS&#10;EJltmAYranoUgT4u3r6Zd24mKmhBN8ITBLFh1rmatjG6WVEE3grDwgCcsOiU4A2LePS7ovGsQ3Sj&#10;i6osp0UHvnEeuAgBb59PTrrI+FIKHl+kDCISXVOsLebV53Wb1mIxZ7OdZ65V/FwG+4cqDFMWk16h&#10;nllkZO/VH1BGcQ8BZBxwMAVIqbjIPWA3w/K3bjYtcyL3guQEd6Up/D9Y/uWwca+exP4j9DjAREjn&#10;wizgZeqnl96kHSsl6EcKj1faRB8JT4/K0XQyqijh6KvGk8lolGCK22vnQ/wkwJBk1NTjWDJb7LAO&#10;8RR6CUnJLKyU1nk02pKuptPRpMwPrh4E1xZz3GpNVuy3PVFNTXMB6WYLzRHb83CafHB8pbCGNQvx&#10;lXkcNXaE8o0vuEgNmAvOFiUt+J9/u0/xOAH0UtKhdGoafuyZF5TozxZn82E4Hiet5cN48r7Cg7/3&#10;bO89dm+eANU5xI/ieDZTfNQXU3ow31Hly5QVXcxyzF3TeDGf4knQ+Eu4WC5zEKrLsbi2G8cT9InV&#10;5T6CVJnwGzdnElFfeWTnv5AEfH/OUbcfu/gFAAD//wMAUEsDBBQABgAIAAAAIQCo8Dsk4QAAAAoB&#10;AAAPAAAAZHJzL2Rvd25yZXYueG1sTI9BT4NAEIXvJv6HzZh4s4tEEJGhaUgaE6OH1l68DewWiOws&#10;stsW/fVuT/U4mZf3vq9YzmYQRz253jLC/SICobmxqucWYfexvstAOE+saLCsEX60g2V5fVVQruyJ&#10;N/q49a0IJexyQui8H3MpXdNpQ25hR83ht7eTIR/OqZVqolMoN4OMoyiVhnoOCx2Nuup087U9GITX&#10;av1Omzo22e9QvbztV+P37jNBvL2ZV88gvJ79JQxn/IAOZWCq7YGVEwNC9vQQXDxCnAaFcyBKHmMQ&#10;NUKaJCDLQv5XKP8AAAD//wMAUEsBAi0AFAAGAAgAAAAhALaDOJL+AAAA4QEAABMAAAAAAAAAAAAA&#10;AAAAAAAAAFtDb250ZW50X1R5cGVzXS54bWxQSwECLQAUAAYACAAAACEAOP0h/9YAAACUAQAACwAA&#10;AAAAAAAAAAAAAAAvAQAAX3JlbHMvLnJlbHNQSwECLQAUAAYACAAAACEALyW/xgICAAD5AwAADgAA&#10;AAAAAAAAAAAAAAAuAgAAZHJzL2Uyb0RvYy54bWxQSwECLQAUAAYACAAAACEAqPA7JOEAAAAKAQAA&#10;DwAAAAAAAAAAAAAAAABcBAAAZHJzL2Rvd25yZXYueG1sUEsFBgAAAAAEAAQA8wAAAGoFAAAAAA==&#10;" filled="f" stroked="f" strokeweight=".5pt">
              <v:textbox>
                <w:txbxContent>
                  <w:p w14:paraId="31FEC9B4" w14:textId="08486C54" w:rsidR="00CB66A7" w:rsidRPr="00A31B62" w:rsidRDefault="00A70EC6">
                    <w:pPr>
                      <w:jc w:val="right"/>
                      <w:rPr>
                        <w:rFonts w:ascii="Calibri" w:hAnsi="Calibri" w:cs="Calibri"/>
                        <w:color w:val="A6A6A6" w:themeColor="background1" w:themeShade="A6"/>
                        <w:sz w:val="15"/>
                        <w:szCs w:val="16"/>
                      </w:rPr>
                    </w:pPr>
                    <w:r w:rsidRPr="00A70EC6">
                      <w:rPr>
                        <w:rFonts w:ascii="Calibri" w:hAnsi="Calibri" w:cs="Calibri" w:hint="eastAsia"/>
                        <w:color w:val="A6A6A6" w:themeColor="background1" w:themeShade="A6"/>
                        <w:sz w:val="15"/>
                        <w:szCs w:val="16"/>
                      </w:rPr>
                      <w:t>November</w:t>
                    </w:r>
                    <w:r w:rsidR="00CB66A7" w:rsidRPr="00A31B62">
                      <w:rPr>
                        <w:rFonts w:ascii="Calibri" w:hAnsi="Calibri" w:cs="Calibri"/>
                        <w:color w:val="A6A6A6" w:themeColor="background1" w:themeShade="A6"/>
                        <w:sz w:val="15"/>
                        <w:szCs w:val="16"/>
                      </w:rPr>
                      <w:t xml:space="preserve"> </w:t>
                    </w:r>
                    <w:r>
                      <w:rPr>
                        <w:rFonts w:ascii="Calibri" w:hAnsi="Calibri" w:cs="Calibri" w:hint="eastAsia"/>
                        <w:color w:val="A6A6A6" w:themeColor="background1" w:themeShade="A6"/>
                        <w:sz w:val="15"/>
                        <w:szCs w:val="16"/>
                      </w:rPr>
                      <w:t>18</w:t>
                    </w:r>
                    <w:r w:rsidR="00CB66A7" w:rsidRPr="00A31B62">
                      <w:rPr>
                        <w:rFonts w:ascii="Calibri" w:hAnsi="Calibri" w:cs="Calibri"/>
                        <w:color w:val="A6A6A6" w:themeColor="background1" w:themeShade="A6"/>
                        <w:sz w:val="15"/>
                        <w:szCs w:val="16"/>
                      </w:rPr>
                      <w:t>, 2024</w:t>
                    </w:r>
                  </w:p>
                </w:txbxContent>
              </v:textbox>
            </v:shape>
          </w:pict>
        </mc:Fallback>
      </mc:AlternateContent>
    </w:r>
    <w:r w:rsidR="00CB66A7" w:rsidRPr="0087457B">
      <w:rPr>
        <w:noProof/>
      </w:rPr>
      <w:drawing>
        <wp:anchor distT="0" distB="0" distL="114300" distR="114300" simplePos="0" relativeHeight="251675648" behindDoc="0" locked="0" layoutInCell="1" allowOverlap="1" wp14:anchorId="71AEA4B8" wp14:editId="53F2240C">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653FC" w14:textId="77777777" w:rsidR="00CE2690" w:rsidRDefault="00CE269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A75AA" w14:textId="77777777" w:rsidR="000D0CD5" w:rsidRPr="00A31B62" w:rsidRDefault="000D0CD5">
      <w:pPr>
        <w:rPr>
          <w:rFonts w:hint="eastAsia"/>
        </w:rPr>
      </w:pPr>
    </w:p>
  </w:footnote>
  <w:footnote w:type="continuationSeparator" w:id="0">
    <w:p w14:paraId="270FCCC6" w14:textId="77777777" w:rsidR="000D0CD5" w:rsidRPr="00A31B62" w:rsidRDefault="000D0CD5">
      <w:pPr>
        <w:rPr>
          <w:rFonts w:hint="eastAsia"/>
        </w:rPr>
      </w:pPr>
      <w:r w:rsidRPr="00A31B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90ED" w14:textId="77777777" w:rsidR="00CE2690" w:rsidRDefault="00CE2690">
    <w:pPr>
      <w:pStyle w:val="a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826F" w14:textId="77777777" w:rsidR="00CB66A7" w:rsidRPr="00A31B62" w:rsidRDefault="00CB66A7">
    <w:pPr>
      <w:pStyle w:val="a7"/>
      <w:rPr>
        <w:rFonts w:hint="eastAsia"/>
      </w:rPr>
    </w:pPr>
    <w:r w:rsidRPr="0087457B">
      <w:rPr>
        <w:noProof/>
      </w:rPr>
      <w:drawing>
        <wp:anchor distT="0" distB="0" distL="114300" distR="114300" simplePos="0" relativeHeight="251680768" behindDoc="0" locked="0" layoutInCell="1" allowOverlap="1" wp14:anchorId="4E555BD4" wp14:editId="3BB0BB45">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sidRPr="0087457B">
      <w:rPr>
        <w:noProof/>
      </w:rPr>
      <mc:AlternateContent>
        <mc:Choice Requires="wps">
          <w:drawing>
            <wp:anchor distT="0" distB="0" distL="114300" distR="114300" simplePos="0" relativeHeight="251672576" behindDoc="0" locked="0" layoutInCell="1" allowOverlap="1" wp14:anchorId="060D1C17" wp14:editId="3FFB3F8D">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21C17E"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60D1C17" id="_x0000_s1088" style="position:absolute;left:0;text-align:left;margin-left:-38.1pt;margin-top:-28.6pt;width:597.55pt;height:39.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2121C17E" w14:textId="77777777" w:rsidR="00CB66A7" w:rsidRPr="00A31B62" w:rsidRDefault="00CB66A7">
                    <w:pP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sidRPr="0087457B">
      <w:rPr>
        <w:noProof/>
      </w:rPr>
      <mc:AlternateContent>
        <mc:Choice Requires="wps">
          <w:drawing>
            <wp:anchor distT="0" distB="0" distL="114300" distR="114300" simplePos="0" relativeHeight="251682816" behindDoc="0" locked="0" layoutInCell="1" allowOverlap="1" wp14:anchorId="24C1C99C" wp14:editId="396020CB">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7E179" w14:textId="77777777" w:rsidR="00CB66A7" w:rsidRPr="00A31B62" w:rsidRDefault="00CB66A7">
                          <w:pPr>
                            <w:jc w:val="cente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24C1C99C" id="_x0000_s1089" style="position:absolute;left:0;text-align:left;margin-left:-36.95pt;margin-top:-26.95pt;width:18.7pt;height:3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5467E179" w14:textId="77777777" w:rsidR="00CB66A7" w:rsidRPr="00A31B62" w:rsidRDefault="00CB66A7">
                    <w:pPr>
                      <w:jc w:val="center"/>
                      <w:rPr>
                        <w:rFonts w:asciiTheme="minorHAnsi" w:eastAsiaTheme="minorEastAsia" w:hAnsi="等线" w:cstheme="minorBidi" w:hint="eastAsia"/>
                        <w:color w:val="FFFFFF" w:themeColor="light1"/>
                        <w:kern w:val="24"/>
                        <w:sz w:val="36"/>
                        <w:szCs w:val="36"/>
                      </w:rPr>
                    </w:pPr>
                    <w:r w:rsidRPr="00A31B62">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sidRPr="0087457B">
      <w:rPr>
        <w:noProof/>
      </w:rPr>
      <w:drawing>
        <wp:anchor distT="0" distB="0" distL="114300" distR="114300" simplePos="0" relativeHeight="251673600" behindDoc="0" locked="0" layoutInCell="1" allowOverlap="1" wp14:anchorId="37D6CB49" wp14:editId="46418A8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sidRPr="0087457B">
      <w:rPr>
        <w:noProof/>
      </w:rPr>
      <w:drawing>
        <wp:anchor distT="0" distB="0" distL="114300" distR="114300" simplePos="0" relativeHeight="251674624" behindDoc="0" locked="0" layoutInCell="1" allowOverlap="1" wp14:anchorId="5B6D5E06" wp14:editId="0DBCF05D">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18FAE9B8" w14:textId="77777777" w:rsidR="00CB66A7" w:rsidRPr="00A31B62" w:rsidRDefault="00CB66A7">
    <w:pPr>
      <w:pStyle w:val="a7"/>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FB45" w14:textId="77777777" w:rsidR="00CE2690" w:rsidRDefault="00CE2690">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20FBC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7pt;height:13.9pt" o:bullet="t">
        <v:imagedata r:id="rId1" o:title=""/>
      </v:shape>
    </w:pict>
  </w:numPicBullet>
  <w:numPicBullet w:numPicBulletId="1">
    <w:pict>
      <v:shape w14:anchorId="22FFC8F6" id="_x0000_i1035"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7"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9"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2"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5"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6"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7" w15:restartNumberingAfterBreak="0">
    <w:nsid w:val="7781655D"/>
    <w:multiLevelType w:val="multilevel"/>
    <w:tmpl w:val="F06E34D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61802349">
    <w:abstractNumId w:val="0"/>
  </w:num>
  <w:num w:numId="2" w16cid:durableId="461730927">
    <w:abstractNumId w:val="12"/>
  </w:num>
  <w:num w:numId="3" w16cid:durableId="841362460">
    <w:abstractNumId w:val="16"/>
  </w:num>
  <w:num w:numId="4" w16cid:durableId="45613220">
    <w:abstractNumId w:val="5"/>
  </w:num>
  <w:num w:numId="5" w16cid:durableId="484668423">
    <w:abstractNumId w:val="7"/>
  </w:num>
  <w:num w:numId="6" w16cid:durableId="89326162">
    <w:abstractNumId w:val="2"/>
  </w:num>
  <w:num w:numId="7" w16cid:durableId="1105151519">
    <w:abstractNumId w:val="10"/>
  </w:num>
  <w:num w:numId="8" w16cid:durableId="405030419">
    <w:abstractNumId w:val="15"/>
  </w:num>
  <w:num w:numId="9" w16cid:durableId="1883975520">
    <w:abstractNumId w:val="4"/>
  </w:num>
  <w:num w:numId="10" w16cid:durableId="1228613674">
    <w:abstractNumId w:val="9"/>
  </w:num>
  <w:num w:numId="11" w16cid:durableId="1941987790">
    <w:abstractNumId w:val="8"/>
  </w:num>
  <w:num w:numId="12" w16cid:durableId="482966900">
    <w:abstractNumId w:val="11"/>
  </w:num>
  <w:num w:numId="13" w16cid:durableId="742262571">
    <w:abstractNumId w:val="1"/>
  </w:num>
  <w:num w:numId="14" w16cid:durableId="1352293830">
    <w:abstractNumId w:val="6"/>
  </w:num>
  <w:num w:numId="15" w16cid:durableId="719324193">
    <w:abstractNumId w:val="14"/>
  </w:num>
  <w:num w:numId="16" w16cid:durableId="508757837">
    <w:abstractNumId w:val="3"/>
  </w:num>
  <w:num w:numId="17" w16cid:durableId="1822967771">
    <w:abstractNumId w:val="13"/>
  </w:num>
  <w:num w:numId="18" w16cid:durableId="1679037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trackRevisions/>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6F44B0"/>
    <w:rsid w:val="000013AB"/>
    <w:rsid w:val="000019E7"/>
    <w:rsid w:val="0000477D"/>
    <w:rsid w:val="00005A39"/>
    <w:rsid w:val="0000794D"/>
    <w:rsid w:val="00016DC9"/>
    <w:rsid w:val="00020964"/>
    <w:rsid w:val="00023E4F"/>
    <w:rsid w:val="00025428"/>
    <w:rsid w:val="000326FD"/>
    <w:rsid w:val="00034206"/>
    <w:rsid w:val="0003501B"/>
    <w:rsid w:val="0004100C"/>
    <w:rsid w:val="00041CCB"/>
    <w:rsid w:val="000423EC"/>
    <w:rsid w:val="00051528"/>
    <w:rsid w:val="000534B5"/>
    <w:rsid w:val="00054DCF"/>
    <w:rsid w:val="00055472"/>
    <w:rsid w:val="0005567A"/>
    <w:rsid w:val="00057251"/>
    <w:rsid w:val="00057EEC"/>
    <w:rsid w:val="00061F39"/>
    <w:rsid w:val="00075249"/>
    <w:rsid w:val="0008439E"/>
    <w:rsid w:val="00091814"/>
    <w:rsid w:val="00091A45"/>
    <w:rsid w:val="0009390E"/>
    <w:rsid w:val="00097CAF"/>
    <w:rsid w:val="000A5D8D"/>
    <w:rsid w:val="000B0ED2"/>
    <w:rsid w:val="000B30D5"/>
    <w:rsid w:val="000C1B7A"/>
    <w:rsid w:val="000C3EF9"/>
    <w:rsid w:val="000C61F2"/>
    <w:rsid w:val="000C66EB"/>
    <w:rsid w:val="000D0CD5"/>
    <w:rsid w:val="000E239C"/>
    <w:rsid w:val="000E517A"/>
    <w:rsid w:val="000E5215"/>
    <w:rsid w:val="000E5916"/>
    <w:rsid w:val="000F1C1F"/>
    <w:rsid w:val="00104D95"/>
    <w:rsid w:val="00106DE3"/>
    <w:rsid w:val="00113F1F"/>
    <w:rsid w:val="00114453"/>
    <w:rsid w:val="0011568B"/>
    <w:rsid w:val="00116F81"/>
    <w:rsid w:val="00122870"/>
    <w:rsid w:val="00124A69"/>
    <w:rsid w:val="00130572"/>
    <w:rsid w:val="00130E1A"/>
    <w:rsid w:val="00135893"/>
    <w:rsid w:val="0013627C"/>
    <w:rsid w:val="00137CA1"/>
    <w:rsid w:val="001532E6"/>
    <w:rsid w:val="00154A69"/>
    <w:rsid w:val="00154B24"/>
    <w:rsid w:val="00156322"/>
    <w:rsid w:val="00156791"/>
    <w:rsid w:val="001629C3"/>
    <w:rsid w:val="00163471"/>
    <w:rsid w:val="00163EEE"/>
    <w:rsid w:val="001644B5"/>
    <w:rsid w:val="00170C9D"/>
    <w:rsid w:val="0017537A"/>
    <w:rsid w:val="00180605"/>
    <w:rsid w:val="00180860"/>
    <w:rsid w:val="00182527"/>
    <w:rsid w:val="001965A3"/>
    <w:rsid w:val="00196A09"/>
    <w:rsid w:val="001C1A5A"/>
    <w:rsid w:val="001C1A9F"/>
    <w:rsid w:val="001C6244"/>
    <w:rsid w:val="001D03C5"/>
    <w:rsid w:val="001D321D"/>
    <w:rsid w:val="001D3C39"/>
    <w:rsid w:val="001E609B"/>
    <w:rsid w:val="001E7817"/>
    <w:rsid w:val="001F00D5"/>
    <w:rsid w:val="001F0E90"/>
    <w:rsid w:val="001F3309"/>
    <w:rsid w:val="001F3480"/>
    <w:rsid w:val="0020526B"/>
    <w:rsid w:val="00210807"/>
    <w:rsid w:val="002145BB"/>
    <w:rsid w:val="00214DE2"/>
    <w:rsid w:val="00221557"/>
    <w:rsid w:val="00226ADD"/>
    <w:rsid w:val="0023063F"/>
    <w:rsid w:val="00236B0B"/>
    <w:rsid w:val="00236DDF"/>
    <w:rsid w:val="0023726D"/>
    <w:rsid w:val="00242F20"/>
    <w:rsid w:val="0025051B"/>
    <w:rsid w:val="00250E53"/>
    <w:rsid w:val="002521F5"/>
    <w:rsid w:val="00254A53"/>
    <w:rsid w:val="00263BA6"/>
    <w:rsid w:val="0027136B"/>
    <w:rsid w:val="002742A2"/>
    <w:rsid w:val="00276CEE"/>
    <w:rsid w:val="00276E54"/>
    <w:rsid w:val="00280392"/>
    <w:rsid w:val="00281C49"/>
    <w:rsid w:val="00286318"/>
    <w:rsid w:val="00286E13"/>
    <w:rsid w:val="002909AE"/>
    <w:rsid w:val="002A02F5"/>
    <w:rsid w:val="002A25E7"/>
    <w:rsid w:val="002A4182"/>
    <w:rsid w:val="002C1657"/>
    <w:rsid w:val="002C3A1A"/>
    <w:rsid w:val="002D0C4F"/>
    <w:rsid w:val="002D2197"/>
    <w:rsid w:val="002D2E07"/>
    <w:rsid w:val="002E248F"/>
    <w:rsid w:val="002E46CA"/>
    <w:rsid w:val="002E5D15"/>
    <w:rsid w:val="002F0FEF"/>
    <w:rsid w:val="002F2E83"/>
    <w:rsid w:val="002F5D48"/>
    <w:rsid w:val="00303FCA"/>
    <w:rsid w:val="00305465"/>
    <w:rsid w:val="003069F2"/>
    <w:rsid w:val="00306DE1"/>
    <w:rsid w:val="00315E15"/>
    <w:rsid w:val="00315E86"/>
    <w:rsid w:val="00317CD6"/>
    <w:rsid w:val="00324B22"/>
    <w:rsid w:val="003307AD"/>
    <w:rsid w:val="00333374"/>
    <w:rsid w:val="00337637"/>
    <w:rsid w:val="00340199"/>
    <w:rsid w:val="003447F2"/>
    <w:rsid w:val="003511FF"/>
    <w:rsid w:val="00351F5F"/>
    <w:rsid w:val="00352BB6"/>
    <w:rsid w:val="003566C0"/>
    <w:rsid w:val="003639B3"/>
    <w:rsid w:val="003652B0"/>
    <w:rsid w:val="00372CCC"/>
    <w:rsid w:val="003738C5"/>
    <w:rsid w:val="00375DD5"/>
    <w:rsid w:val="0037601C"/>
    <w:rsid w:val="003846B4"/>
    <w:rsid w:val="00393C7C"/>
    <w:rsid w:val="003974EA"/>
    <w:rsid w:val="0039771C"/>
    <w:rsid w:val="00397DFA"/>
    <w:rsid w:val="003A1D7D"/>
    <w:rsid w:val="003A2649"/>
    <w:rsid w:val="003B11C4"/>
    <w:rsid w:val="003B2C41"/>
    <w:rsid w:val="003C1288"/>
    <w:rsid w:val="003C1E56"/>
    <w:rsid w:val="003C24EB"/>
    <w:rsid w:val="003C332E"/>
    <w:rsid w:val="003C520C"/>
    <w:rsid w:val="003C6AB2"/>
    <w:rsid w:val="003D0697"/>
    <w:rsid w:val="003F12C4"/>
    <w:rsid w:val="003F13A5"/>
    <w:rsid w:val="003F7D35"/>
    <w:rsid w:val="004062A4"/>
    <w:rsid w:val="004074FA"/>
    <w:rsid w:val="00412EB8"/>
    <w:rsid w:val="00415668"/>
    <w:rsid w:val="004208EE"/>
    <w:rsid w:val="00421DDC"/>
    <w:rsid w:val="00424739"/>
    <w:rsid w:val="00436395"/>
    <w:rsid w:val="004514DB"/>
    <w:rsid w:val="00464BB1"/>
    <w:rsid w:val="004673AB"/>
    <w:rsid w:val="0047408A"/>
    <w:rsid w:val="004853DC"/>
    <w:rsid w:val="00486946"/>
    <w:rsid w:val="0049183A"/>
    <w:rsid w:val="00491BBC"/>
    <w:rsid w:val="0049256D"/>
    <w:rsid w:val="004A4DAC"/>
    <w:rsid w:val="004A7F03"/>
    <w:rsid w:val="004B4B02"/>
    <w:rsid w:val="004B5B79"/>
    <w:rsid w:val="004C26ED"/>
    <w:rsid w:val="004C54D3"/>
    <w:rsid w:val="004C662D"/>
    <w:rsid w:val="004C78E2"/>
    <w:rsid w:val="004D2C0F"/>
    <w:rsid w:val="004E1BEB"/>
    <w:rsid w:val="004E40D0"/>
    <w:rsid w:val="004E4AA9"/>
    <w:rsid w:val="00501084"/>
    <w:rsid w:val="00503BA0"/>
    <w:rsid w:val="005110B1"/>
    <w:rsid w:val="00511A79"/>
    <w:rsid w:val="00513282"/>
    <w:rsid w:val="00514C60"/>
    <w:rsid w:val="00524914"/>
    <w:rsid w:val="00531818"/>
    <w:rsid w:val="00535BF9"/>
    <w:rsid w:val="00537A63"/>
    <w:rsid w:val="00537B68"/>
    <w:rsid w:val="005428D0"/>
    <w:rsid w:val="0054390B"/>
    <w:rsid w:val="00544C19"/>
    <w:rsid w:val="00546129"/>
    <w:rsid w:val="00563652"/>
    <w:rsid w:val="00564367"/>
    <w:rsid w:val="00574355"/>
    <w:rsid w:val="005767D7"/>
    <w:rsid w:val="00582201"/>
    <w:rsid w:val="00583872"/>
    <w:rsid w:val="00587436"/>
    <w:rsid w:val="005979A0"/>
    <w:rsid w:val="005A0FFC"/>
    <w:rsid w:val="005A120A"/>
    <w:rsid w:val="005A2817"/>
    <w:rsid w:val="005A4097"/>
    <w:rsid w:val="005A5E2C"/>
    <w:rsid w:val="005A6191"/>
    <w:rsid w:val="005B2139"/>
    <w:rsid w:val="005B2203"/>
    <w:rsid w:val="005B44E8"/>
    <w:rsid w:val="005C5CC6"/>
    <w:rsid w:val="005F54F4"/>
    <w:rsid w:val="005F56F8"/>
    <w:rsid w:val="0060055A"/>
    <w:rsid w:val="00600B34"/>
    <w:rsid w:val="006054BF"/>
    <w:rsid w:val="00606A02"/>
    <w:rsid w:val="00607CCB"/>
    <w:rsid w:val="006130FA"/>
    <w:rsid w:val="006153A4"/>
    <w:rsid w:val="006160EC"/>
    <w:rsid w:val="00616998"/>
    <w:rsid w:val="00620173"/>
    <w:rsid w:val="00620B71"/>
    <w:rsid w:val="006220E9"/>
    <w:rsid w:val="0062656B"/>
    <w:rsid w:val="006266DE"/>
    <w:rsid w:val="00635CE9"/>
    <w:rsid w:val="0063643E"/>
    <w:rsid w:val="00636BAA"/>
    <w:rsid w:val="00636DC5"/>
    <w:rsid w:val="006455CA"/>
    <w:rsid w:val="006471DB"/>
    <w:rsid w:val="00655714"/>
    <w:rsid w:val="00664FC7"/>
    <w:rsid w:val="00666D67"/>
    <w:rsid w:val="00670D94"/>
    <w:rsid w:val="00682219"/>
    <w:rsid w:val="0068361E"/>
    <w:rsid w:val="00691CE3"/>
    <w:rsid w:val="006929A9"/>
    <w:rsid w:val="00696656"/>
    <w:rsid w:val="006A447C"/>
    <w:rsid w:val="006C5910"/>
    <w:rsid w:val="006C65DE"/>
    <w:rsid w:val="006C6D71"/>
    <w:rsid w:val="006D17AF"/>
    <w:rsid w:val="006D3285"/>
    <w:rsid w:val="006D5253"/>
    <w:rsid w:val="006E29EE"/>
    <w:rsid w:val="006E3B23"/>
    <w:rsid w:val="006F2673"/>
    <w:rsid w:val="006F3048"/>
    <w:rsid w:val="006F43B5"/>
    <w:rsid w:val="006F44B0"/>
    <w:rsid w:val="006F7250"/>
    <w:rsid w:val="006F747F"/>
    <w:rsid w:val="00711F11"/>
    <w:rsid w:val="007149EA"/>
    <w:rsid w:val="007162B3"/>
    <w:rsid w:val="007225BB"/>
    <w:rsid w:val="00725042"/>
    <w:rsid w:val="00725244"/>
    <w:rsid w:val="00725436"/>
    <w:rsid w:val="00726117"/>
    <w:rsid w:val="0073245C"/>
    <w:rsid w:val="00737433"/>
    <w:rsid w:val="00740F96"/>
    <w:rsid w:val="00742041"/>
    <w:rsid w:val="00743DE6"/>
    <w:rsid w:val="0076185E"/>
    <w:rsid w:val="00764919"/>
    <w:rsid w:val="00767959"/>
    <w:rsid w:val="00777ADE"/>
    <w:rsid w:val="00790DC7"/>
    <w:rsid w:val="00791153"/>
    <w:rsid w:val="0079215A"/>
    <w:rsid w:val="0079279D"/>
    <w:rsid w:val="007927C9"/>
    <w:rsid w:val="00795110"/>
    <w:rsid w:val="00795614"/>
    <w:rsid w:val="0079561C"/>
    <w:rsid w:val="007A79CC"/>
    <w:rsid w:val="007B4FA7"/>
    <w:rsid w:val="007C0843"/>
    <w:rsid w:val="007C2470"/>
    <w:rsid w:val="007C59A4"/>
    <w:rsid w:val="007D02FF"/>
    <w:rsid w:val="007D4407"/>
    <w:rsid w:val="007D670C"/>
    <w:rsid w:val="007D794B"/>
    <w:rsid w:val="007E02EB"/>
    <w:rsid w:val="007E61A5"/>
    <w:rsid w:val="007F3C27"/>
    <w:rsid w:val="007F583B"/>
    <w:rsid w:val="0080379D"/>
    <w:rsid w:val="008063DE"/>
    <w:rsid w:val="00815C91"/>
    <w:rsid w:val="008221DF"/>
    <w:rsid w:val="008245D6"/>
    <w:rsid w:val="00834B19"/>
    <w:rsid w:val="00841879"/>
    <w:rsid w:val="00844A12"/>
    <w:rsid w:val="008468BB"/>
    <w:rsid w:val="00846E7E"/>
    <w:rsid w:val="00853F25"/>
    <w:rsid w:val="008545BE"/>
    <w:rsid w:val="008549E5"/>
    <w:rsid w:val="00856FBD"/>
    <w:rsid w:val="008572C4"/>
    <w:rsid w:val="00861454"/>
    <w:rsid w:val="00864119"/>
    <w:rsid w:val="008729E4"/>
    <w:rsid w:val="0087457B"/>
    <w:rsid w:val="00880A80"/>
    <w:rsid w:val="00880C0D"/>
    <w:rsid w:val="00885168"/>
    <w:rsid w:val="00887B34"/>
    <w:rsid w:val="008931AB"/>
    <w:rsid w:val="00893B1B"/>
    <w:rsid w:val="00894ACE"/>
    <w:rsid w:val="00895EE1"/>
    <w:rsid w:val="00897CA4"/>
    <w:rsid w:val="008A1FB9"/>
    <w:rsid w:val="008A6DBD"/>
    <w:rsid w:val="008B0DEF"/>
    <w:rsid w:val="008C39D9"/>
    <w:rsid w:val="008C4645"/>
    <w:rsid w:val="008C7A74"/>
    <w:rsid w:val="008D07F0"/>
    <w:rsid w:val="008D0C90"/>
    <w:rsid w:val="008D117D"/>
    <w:rsid w:val="008D53D9"/>
    <w:rsid w:val="008D586D"/>
    <w:rsid w:val="008D5B67"/>
    <w:rsid w:val="008E10CD"/>
    <w:rsid w:val="008E151C"/>
    <w:rsid w:val="008E49A1"/>
    <w:rsid w:val="008E5CC4"/>
    <w:rsid w:val="008F034D"/>
    <w:rsid w:val="008F21D3"/>
    <w:rsid w:val="008F4FDF"/>
    <w:rsid w:val="008F7D9F"/>
    <w:rsid w:val="009028CA"/>
    <w:rsid w:val="00903D7C"/>
    <w:rsid w:val="00911B12"/>
    <w:rsid w:val="0091454E"/>
    <w:rsid w:val="00920630"/>
    <w:rsid w:val="0092717F"/>
    <w:rsid w:val="009278E0"/>
    <w:rsid w:val="009304DD"/>
    <w:rsid w:val="00934201"/>
    <w:rsid w:val="00936F60"/>
    <w:rsid w:val="00937657"/>
    <w:rsid w:val="00937E76"/>
    <w:rsid w:val="00941CB1"/>
    <w:rsid w:val="0094202D"/>
    <w:rsid w:val="009423F3"/>
    <w:rsid w:val="009444A9"/>
    <w:rsid w:val="0095130E"/>
    <w:rsid w:val="00953EDA"/>
    <w:rsid w:val="00954396"/>
    <w:rsid w:val="00962CDF"/>
    <w:rsid w:val="0096507A"/>
    <w:rsid w:val="009725F2"/>
    <w:rsid w:val="00975C60"/>
    <w:rsid w:val="00975FC8"/>
    <w:rsid w:val="00983717"/>
    <w:rsid w:val="00986A92"/>
    <w:rsid w:val="009933A2"/>
    <w:rsid w:val="00996596"/>
    <w:rsid w:val="00997798"/>
    <w:rsid w:val="00997B32"/>
    <w:rsid w:val="009A49F5"/>
    <w:rsid w:val="009B0A87"/>
    <w:rsid w:val="009B30A6"/>
    <w:rsid w:val="009B57A5"/>
    <w:rsid w:val="009C0FD0"/>
    <w:rsid w:val="009C19F8"/>
    <w:rsid w:val="009C7030"/>
    <w:rsid w:val="009D082E"/>
    <w:rsid w:val="009D63B1"/>
    <w:rsid w:val="009D6A02"/>
    <w:rsid w:val="009E3509"/>
    <w:rsid w:val="009E6F1D"/>
    <w:rsid w:val="009F24E6"/>
    <w:rsid w:val="009F628B"/>
    <w:rsid w:val="009F69D1"/>
    <w:rsid w:val="00A00798"/>
    <w:rsid w:val="00A01AE5"/>
    <w:rsid w:val="00A074DC"/>
    <w:rsid w:val="00A1699D"/>
    <w:rsid w:val="00A16A51"/>
    <w:rsid w:val="00A21F54"/>
    <w:rsid w:val="00A255C2"/>
    <w:rsid w:val="00A26B24"/>
    <w:rsid w:val="00A31B62"/>
    <w:rsid w:val="00A34FCF"/>
    <w:rsid w:val="00A36C7B"/>
    <w:rsid w:val="00A3785B"/>
    <w:rsid w:val="00A42266"/>
    <w:rsid w:val="00A45239"/>
    <w:rsid w:val="00A47882"/>
    <w:rsid w:val="00A532BE"/>
    <w:rsid w:val="00A541E2"/>
    <w:rsid w:val="00A62C72"/>
    <w:rsid w:val="00A63138"/>
    <w:rsid w:val="00A6489D"/>
    <w:rsid w:val="00A65462"/>
    <w:rsid w:val="00A70E63"/>
    <w:rsid w:val="00A70EC6"/>
    <w:rsid w:val="00A75F4B"/>
    <w:rsid w:val="00A81CC6"/>
    <w:rsid w:val="00A85099"/>
    <w:rsid w:val="00A90DB7"/>
    <w:rsid w:val="00A957E0"/>
    <w:rsid w:val="00A96510"/>
    <w:rsid w:val="00AA2ACD"/>
    <w:rsid w:val="00AA6BF2"/>
    <w:rsid w:val="00AB09DC"/>
    <w:rsid w:val="00AB27A5"/>
    <w:rsid w:val="00AC4A6D"/>
    <w:rsid w:val="00AD24D1"/>
    <w:rsid w:val="00AD2821"/>
    <w:rsid w:val="00AD3601"/>
    <w:rsid w:val="00AD54F3"/>
    <w:rsid w:val="00AD7635"/>
    <w:rsid w:val="00AE33BC"/>
    <w:rsid w:val="00AE3969"/>
    <w:rsid w:val="00AE59A9"/>
    <w:rsid w:val="00B018DF"/>
    <w:rsid w:val="00B05D0B"/>
    <w:rsid w:val="00B10986"/>
    <w:rsid w:val="00B127B6"/>
    <w:rsid w:val="00B1548B"/>
    <w:rsid w:val="00B156C8"/>
    <w:rsid w:val="00B15AF5"/>
    <w:rsid w:val="00B161CF"/>
    <w:rsid w:val="00B17254"/>
    <w:rsid w:val="00B21A78"/>
    <w:rsid w:val="00B232BD"/>
    <w:rsid w:val="00B25320"/>
    <w:rsid w:val="00B263F2"/>
    <w:rsid w:val="00B30871"/>
    <w:rsid w:val="00B3417F"/>
    <w:rsid w:val="00B40A12"/>
    <w:rsid w:val="00B43DB8"/>
    <w:rsid w:val="00B47667"/>
    <w:rsid w:val="00B516B3"/>
    <w:rsid w:val="00B54669"/>
    <w:rsid w:val="00B56D99"/>
    <w:rsid w:val="00B638AC"/>
    <w:rsid w:val="00B6745B"/>
    <w:rsid w:val="00B73D55"/>
    <w:rsid w:val="00B77A28"/>
    <w:rsid w:val="00B877BC"/>
    <w:rsid w:val="00B92CB5"/>
    <w:rsid w:val="00B96617"/>
    <w:rsid w:val="00B9689C"/>
    <w:rsid w:val="00BA0180"/>
    <w:rsid w:val="00BA2FB1"/>
    <w:rsid w:val="00BA5862"/>
    <w:rsid w:val="00BA68A1"/>
    <w:rsid w:val="00BB3AE7"/>
    <w:rsid w:val="00BB4DA5"/>
    <w:rsid w:val="00BB536A"/>
    <w:rsid w:val="00BB568C"/>
    <w:rsid w:val="00BC352F"/>
    <w:rsid w:val="00BD01C4"/>
    <w:rsid w:val="00BD7438"/>
    <w:rsid w:val="00BD7D30"/>
    <w:rsid w:val="00BE6F5A"/>
    <w:rsid w:val="00BF426F"/>
    <w:rsid w:val="00C041CB"/>
    <w:rsid w:val="00C103E9"/>
    <w:rsid w:val="00C117BB"/>
    <w:rsid w:val="00C160DC"/>
    <w:rsid w:val="00C1727C"/>
    <w:rsid w:val="00C205D3"/>
    <w:rsid w:val="00C22043"/>
    <w:rsid w:val="00C252B9"/>
    <w:rsid w:val="00C27C35"/>
    <w:rsid w:val="00C316C3"/>
    <w:rsid w:val="00C3366D"/>
    <w:rsid w:val="00C4218C"/>
    <w:rsid w:val="00C430D0"/>
    <w:rsid w:val="00C44858"/>
    <w:rsid w:val="00C44B15"/>
    <w:rsid w:val="00C46474"/>
    <w:rsid w:val="00C52AE2"/>
    <w:rsid w:val="00C53C7C"/>
    <w:rsid w:val="00C57A17"/>
    <w:rsid w:val="00C57D51"/>
    <w:rsid w:val="00C6332C"/>
    <w:rsid w:val="00C67916"/>
    <w:rsid w:val="00C767E9"/>
    <w:rsid w:val="00C838BE"/>
    <w:rsid w:val="00C84DDB"/>
    <w:rsid w:val="00C93B08"/>
    <w:rsid w:val="00CA18C7"/>
    <w:rsid w:val="00CA75FF"/>
    <w:rsid w:val="00CB3063"/>
    <w:rsid w:val="00CB543C"/>
    <w:rsid w:val="00CB5DE2"/>
    <w:rsid w:val="00CB66A7"/>
    <w:rsid w:val="00CC4142"/>
    <w:rsid w:val="00CD4A3F"/>
    <w:rsid w:val="00CE2690"/>
    <w:rsid w:val="00CF0824"/>
    <w:rsid w:val="00CF4EF7"/>
    <w:rsid w:val="00D02833"/>
    <w:rsid w:val="00D03BFE"/>
    <w:rsid w:val="00D17281"/>
    <w:rsid w:val="00D17AD2"/>
    <w:rsid w:val="00D20AAF"/>
    <w:rsid w:val="00D25569"/>
    <w:rsid w:val="00D3317A"/>
    <w:rsid w:val="00D348B8"/>
    <w:rsid w:val="00D35081"/>
    <w:rsid w:val="00D36745"/>
    <w:rsid w:val="00D458F1"/>
    <w:rsid w:val="00D50645"/>
    <w:rsid w:val="00D535A5"/>
    <w:rsid w:val="00D5567D"/>
    <w:rsid w:val="00D6008C"/>
    <w:rsid w:val="00D64BDE"/>
    <w:rsid w:val="00D73B3C"/>
    <w:rsid w:val="00D83DAE"/>
    <w:rsid w:val="00D909E7"/>
    <w:rsid w:val="00D92358"/>
    <w:rsid w:val="00D92A13"/>
    <w:rsid w:val="00D93250"/>
    <w:rsid w:val="00D96393"/>
    <w:rsid w:val="00D963AD"/>
    <w:rsid w:val="00DA09C0"/>
    <w:rsid w:val="00DA09C4"/>
    <w:rsid w:val="00DA0BED"/>
    <w:rsid w:val="00DA23A1"/>
    <w:rsid w:val="00DA7F85"/>
    <w:rsid w:val="00DD1368"/>
    <w:rsid w:val="00DD7A6A"/>
    <w:rsid w:val="00DE0D22"/>
    <w:rsid w:val="00DE621C"/>
    <w:rsid w:val="00DE6CE2"/>
    <w:rsid w:val="00DF7A42"/>
    <w:rsid w:val="00E030B3"/>
    <w:rsid w:val="00E0587C"/>
    <w:rsid w:val="00E13024"/>
    <w:rsid w:val="00E320DB"/>
    <w:rsid w:val="00E36AE7"/>
    <w:rsid w:val="00E46E8A"/>
    <w:rsid w:val="00E4746D"/>
    <w:rsid w:val="00E47709"/>
    <w:rsid w:val="00E550A9"/>
    <w:rsid w:val="00E566EB"/>
    <w:rsid w:val="00E60885"/>
    <w:rsid w:val="00E612FE"/>
    <w:rsid w:val="00E65A04"/>
    <w:rsid w:val="00E72F54"/>
    <w:rsid w:val="00E75576"/>
    <w:rsid w:val="00E7560C"/>
    <w:rsid w:val="00E76E1E"/>
    <w:rsid w:val="00E7753D"/>
    <w:rsid w:val="00E82A3F"/>
    <w:rsid w:val="00E87C14"/>
    <w:rsid w:val="00EA182D"/>
    <w:rsid w:val="00EB44D1"/>
    <w:rsid w:val="00EB743A"/>
    <w:rsid w:val="00EC6750"/>
    <w:rsid w:val="00EC6837"/>
    <w:rsid w:val="00EC6F64"/>
    <w:rsid w:val="00ED593C"/>
    <w:rsid w:val="00EE1194"/>
    <w:rsid w:val="00EE2A80"/>
    <w:rsid w:val="00EE3DDD"/>
    <w:rsid w:val="00EE5AC4"/>
    <w:rsid w:val="00EE692A"/>
    <w:rsid w:val="00EE6D55"/>
    <w:rsid w:val="00EE6D8A"/>
    <w:rsid w:val="00EE752C"/>
    <w:rsid w:val="00EF78DB"/>
    <w:rsid w:val="00F11194"/>
    <w:rsid w:val="00F144FE"/>
    <w:rsid w:val="00F14BC1"/>
    <w:rsid w:val="00F1503C"/>
    <w:rsid w:val="00F21AE2"/>
    <w:rsid w:val="00F22DC7"/>
    <w:rsid w:val="00F26A1C"/>
    <w:rsid w:val="00F273AA"/>
    <w:rsid w:val="00F375AB"/>
    <w:rsid w:val="00F40846"/>
    <w:rsid w:val="00F43A8C"/>
    <w:rsid w:val="00F51B5E"/>
    <w:rsid w:val="00F563B3"/>
    <w:rsid w:val="00F617DB"/>
    <w:rsid w:val="00F61CD9"/>
    <w:rsid w:val="00F6210A"/>
    <w:rsid w:val="00F63ABE"/>
    <w:rsid w:val="00F647CA"/>
    <w:rsid w:val="00F66B1D"/>
    <w:rsid w:val="00F71CC0"/>
    <w:rsid w:val="00F724D5"/>
    <w:rsid w:val="00F755C6"/>
    <w:rsid w:val="00F76F74"/>
    <w:rsid w:val="00F8207A"/>
    <w:rsid w:val="00F85708"/>
    <w:rsid w:val="00F913B9"/>
    <w:rsid w:val="00F9370D"/>
    <w:rsid w:val="00F95B20"/>
    <w:rsid w:val="00FA33FA"/>
    <w:rsid w:val="00FB6271"/>
    <w:rsid w:val="00FC162C"/>
    <w:rsid w:val="00FC216F"/>
    <w:rsid w:val="00FD4726"/>
    <w:rsid w:val="00FD65F4"/>
    <w:rsid w:val="00FD6E61"/>
    <w:rsid w:val="00FD727D"/>
    <w:rsid w:val="00FE0A83"/>
    <w:rsid w:val="00FE1DB5"/>
    <w:rsid w:val="00FE2FC8"/>
    <w:rsid w:val="00FE5A6F"/>
    <w:rsid w:val="00FE68E5"/>
    <w:rsid w:val="00FF1487"/>
    <w:rsid w:val="00FF184F"/>
    <w:rsid w:val="00FF36FA"/>
    <w:rsid w:val="00FF7838"/>
    <w:rsid w:val="0919027A"/>
    <w:rsid w:val="0BBA54F8"/>
    <w:rsid w:val="0E097B78"/>
    <w:rsid w:val="16B85B1D"/>
    <w:rsid w:val="1FDB3D5A"/>
    <w:rsid w:val="437B23A2"/>
    <w:rsid w:val="4F0F20E2"/>
    <w:rsid w:val="5030280E"/>
    <w:rsid w:val="5B5923AD"/>
    <w:rsid w:val="5DFD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F55181"/>
  <w15:docId w15:val="{8C6EF2E5-255C-441D-B08E-D77C27E7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footnote text"/>
    <w:basedOn w:val="a"/>
    <w:uiPriority w:val="99"/>
    <w:semiHidden/>
    <w:unhideWhenUsed/>
    <w:pPr>
      <w:snapToGrid w:val="0"/>
    </w:pPr>
    <w:rPr>
      <w:sz w:val="18"/>
    </w:rPr>
  </w:style>
  <w:style w:type="paragraph" w:styleId="ac">
    <w:name w:val="Normal (Web)"/>
    <w:basedOn w:val="a"/>
    <w:uiPriority w:val="99"/>
    <w:unhideWhenUsed/>
    <w:qFormat/>
    <w:pPr>
      <w:spacing w:before="100" w:beforeAutospacing="1" w:after="100" w:afterAutospacing="1"/>
    </w:p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semiHidden/>
    <w:unhideWhenUsed/>
    <w:qFormat/>
  </w:style>
  <w:style w:type="character" w:styleId="af3">
    <w:name w:val="Hyperlink"/>
    <w:basedOn w:val="a0"/>
    <w:uiPriority w:val="99"/>
    <w:unhideWhenUsed/>
    <w:qFormat/>
    <w:rPr>
      <w:color w:val="467886" w:themeColor="hyperlink"/>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6">
    <w:name w:val="Quote"/>
    <w:basedOn w:val="a"/>
    <w:next w:val="a"/>
    <w:link w:val="af7"/>
    <w:uiPriority w:val="29"/>
    <w:qFormat/>
    <w:pPr>
      <w:spacing w:before="160"/>
      <w:jc w:val="center"/>
    </w:pPr>
    <w:rPr>
      <w:i/>
      <w:iCs/>
      <w:color w:val="404040" w:themeColor="text1" w:themeTint="BF"/>
    </w:rPr>
  </w:style>
  <w:style w:type="character" w:customStyle="1" w:styleId="af7">
    <w:name w:val="引用 字符"/>
    <w:basedOn w:val="a0"/>
    <w:link w:val="af6"/>
    <w:uiPriority w:val="29"/>
    <w:qFormat/>
    <w:rPr>
      <w:i/>
      <w:iCs/>
      <w:color w:val="404040" w:themeColor="text1" w:themeTint="BF"/>
    </w:rPr>
  </w:style>
  <w:style w:type="paragraph" w:styleId="af8">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9">
    <w:name w:val="Intense Quote"/>
    <w:basedOn w:val="a"/>
    <w:next w:val="a"/>
    <w:link w:val="af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a">
    <w:name w:val="明显引用 字符"/>
    <w:basedOn w:val="a0"/>
    <w:link w:val="af9"/>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0">
    <w:name w:val="批注主题 字符"/>
    <w:basedOn w:val="a4"/>
    <w:link w:val="af"/>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hAnsi="宋体" w:cs="宋体"/>
      <w:sz w:val="24"/>
      <w:szCs w:val="24"/>
    </w:rPr>
  </w:style>
  <w:style w:type="paragraph" w:styleId="afb">
    <w:name w:val="Balloon Text"/>
    <w:basedOn w:val="a"/>
    <w:link w:val="afc"/>
    <w:uiPriority w:val="99"/>
    <w:semiHidden/>
    <w:unhideWhenUsed/>
    <w:rsid w:val="008D07F0"/>
    <w:rPr>
      <w:sz w:val="18"/>
      <w:szCs w:val="18"/>
    </w:rPr>
  </w:style>
  <w:style w:type="character" w:customStyle="1" w:styleId="afc">
    <w:name w:val="批注框文本 字符"/>
    <w:basedOn w:val="a0"/>
    <w:link w:val="afb"/>
    <w:uiPriority w:val="99"/>
    <w:semiHidden/>
    <w:rsid w:val="008D07F0"/>
    <w:rPr>
      <w:rFonts w:ascii="宋体" w:hAnsi="宋体" w:cs="宋体"/>
      <w:sz w:val="18"/>
      <w:szCs w:val="18"/>
    </w:rPr>
  </w:style>
  <w:style w:type="paragraph" w:styleId="afd">
    <w:name w:val="Revision"/>
    <w:hidden/>
    <w:uiPriority w:val="99"/>
    <w:semiHidden/>
    <w:rsid w:val="00276E54"/>
    <w:rPr>
      <w:rFonts w:ascii="宋体" w:hAnsi="宋体" w:cs="宋体"/>
      <w:sz w:val="24"/>
      <w:szCs w:val="24"/>
    </w:rPr>
  </w:style>
  <w:style w:type="paragraph" w:customStyle="1" w:styleId="14">
    <w:name w:val="列出段落1"/>
    <w:basedOn w:val="a"/>
    <w:rsid w:val="002742A2"/>
    <w:pPr>
      <w:spacing w:before="100" w:beforeAutospacing="1" w:after="160" w:line="256" w:lineRule="auto"/>
      <w:ind w:left="720"/>
      <w:contextualSpacing/>
    </w:pPr>
    <w:rPr>
      <w:rFonts w:ascii="等线" w:eastAsia="PMingLiU" w:hAnsi="等线"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6104">
      <w:bodyDiv w:val="1"/>
      <w:marLeft w:val="0"/>
      <w:marRight w:val="0"/>
      <w:marTop w:val="0"/>
      <w:marBottom w:val="0"/>
      <w:divBdr>
        <w:top w:val="none" w:sz="0" w:space="0" w:color="auto"/>
        <w:left w:val="none" w:sz="0" w:space="0" w:color="auto"/>
        <w:bottom w:val="none" w:sz="0" w:space="0" w:color="auto"/>
        <w:right w:val="none" w:sz="0" w:space="0" w:color="auto"/>
      </w:divBdr>
      <w:divsChild>
        <w:div w:id="1054089020">
          <w:marLeft w:val="0"/>
          <w:marRight w:val="0"/>
          <w:marTop w:val="0"/>
          <w:marBottom w:val="0"/>
          <w:divBdr>
            <w:top w:val="none" w:sz="0" w:space="0" w:color="auto"/>
            <w:left w:val="none" w:sz="0" w:space="0" w:color="auto"/>
            <w:bottom w:val="none" w:sz="0" w:space="0" w:color="auto"/>
            <w:right w:val="none" w:sz="0" w:space="0" w:color="auto"/>
          </w:divBdr>
        </w:div>
      </w:divsChild>
    </w:div>
    <w:div w:id="167255565">
      <w:bodyDiv w:val="1"/>
      <w:marLeft w:val="0"/>
      <w:marRight w:val="0"/>
      <w:marTop w:val="0"/>
      <w:marBottom w:val="0"/>
      <w:divBdr>
        <w:top w:val="none" w:sz="0" w:space="0" w:color="auto"/>
        <w:left w:val="none" w:sz="0" w:space="0" w:color="auto"/>
        <w:bottom w:val="none" w:sz="0" w:space="0" w:color="auto"/>
        <w:right w:val="none" w:sz="0" w:space="0" w:color="auto"/>
      </w:divBdr>
      <w:divsChild>
        <w:div w:id="1959140304">
          <w:marLeft w:val="0"/>
          <w:marRight w:val="0"/>
          <w:marTop w:val="0"/>
          <w:marBottom w:val="0"/>
          <w:divBdr>
            <w:top w:val="none" w:sz="0" w:space="0" w:color="auto"/>
            <w:left w:val="none" w:sz="0" w:space="0" w:color="auto"/>
            <w:bottom w:val="none" w:sz="0" w:space="0" w:color="auto"/>
            <w:right w:val="none" w:sz="0" w:space="0" w:color="auto"/>
          </w:divBdr>
        </w:div>
      </w:divsChild>
    </w:div>
    <w:div w:id="282270036">
      <w:bodyDiv w:val="1"/>
      <w:marLeft w:val="0"/>
      <w:marRight w:val="0"/>
      <w:marTop w:val="0"/>
      <w:marBottom w:val="0"/>
      <w:divBdr>
        <w:top w:val="none" w:sz="0" w:space="0" w:color="auto"/>
        <w:left w:val="none" w:sz="0" w:space="0" w:color="auto"/>
        <w:bottom w:val="none" w:sz="0" w:space="0" w:color="auto"/>
        <w:right w:val="none" w:sz="0" w:space="0" w:color="auto"/>
      </w:divBdr>
    </w:div>
    <w:div w:id="358896950">
      <w:bodyDiv w:val="1"/>
      <w:marLeft w:val="0"/>
      <w:marRight w:val="0"/>
      <w:marTop w:val="0"/>
      <w:marBottom w:val="0"/>
      <w:divBdr>
        <w:top w:val="none" w:sz="0" w:space="0" w:color="auto"/>
        <w:left w:val="none" w:sz="0" w:space="0" w:color="auto"/>
        <w:bottom w:val="none" w:sz="0" w:space="0" w:color="auto"/>
        <w:right w:val="none" w:sz="0" w:space="0" w:color="auto"/>
      </w:divBdr>
    </w:div>
    <w:div w:id="386103386">
      <w:bodyDiv w:val="1"/>
      <w:marLeft w:val="0"/>
      <w:marRight w:val="0"/>
      <w:marTop w:val="0"/>
      <w:marBottom w:val="0"/>
      <w:divBdr>
        <w:top w:val="none" w:sz="0" w:space="0" w:color="auto"/>
        <w:left w:val="none" w:sz="0" w:space="0" w:color="auto"/>
        <w:bottom w:val="none" w:sz="0" w:space="0" w:color="auto"/>
        <w:right w:val="none" w:sz="0" w:space="0" w:color="auto"/>
      </w:divBdr>
      <w:divsChild>
        <w:div w:id="611282331">
          <w:marLeft w:val="0"/>
          <w:marRight w:val="0"/>
          <w:marTop w:val="0"/>
          <w:marBottom w:val="0"/>
          <w:divBdr>
            <w:top w:val="none" w:sz="0" w:space="0" w:color="auto"/>
            <w:left w:val="none" w:sz="0" w:space="0" w:color="auto"/>
            <w:bottom w:val="none" w:sz="0" w:space="0" w:color="auto"/>
            <w:right w:val="none" w:sz="0" w:space="0" w:color="auto"/>
          </w:divBdr>
        </w:div>
        <w:div w:id="167060633">
          <w:marLeft w:val="0"/>
          <w:marRight w:val="0"/>
          <w:marTop w:val="0"/>
          <w:marBottom w:val="0"/>
          <w:divBdr>
            <w:top w:val="none" w:sz="0" w:space="0" w:color="auto"/>
            <w:left w:val="none" w:sz="0" w:space="0" w:color="auto"/>
            <w:bottom w:val="none" w:sz="0" w:space="0" w:color="auto"/>
            <w:right w:val="none" w:sz="0" w:space="0" w:color="auto"/>
          </w:divBdr>
        </w:div>
      </w:divsChild>
    </w:div>
    <w:div w:id="388961402">
      <w:bodyDiv w:val="1"/>
      <w:marLeft w:val="0"/>
      <w:marRight w:val="0"/>
      <w:marTop w:val="0"/>
      <w:marBottom w:val="0"/>
      <w:divBdr>
        <w:top w:val="none" w:sz="0" w:space="0" w:color="auto"/>
        <w:left w:val="none" w:sz="0" w:space="0" w:color="auto"/>
        <w:bottom w:val="none" w:sz="0" w:space="0" w:color="auto"/>
        <w:right w:val="none" w:sz="0" w:space="0" w:color="auto"/>
      </w:divBdr>
    </w:div>
    <w:div w:id="606083853">
      <w:bodyDiv w:val="1"/>
      <w:marLeft w:val="0"/>
      <w:marRight w:val="0"/>
      <w:marTop w:val="0"/>
      <w:marBottom w:val="0"/>
      <w:divBdr>
        <w:top w:val="none" w:sz="0" w:space="0" w:color="auto"/>
        <w:left w:val="none" w:sz="0" w:space="0" w:color="auto"/>
        <w:bottom w:val="none" w:sz="0" w:space="0" w:color="auto"/>
        <w:right w:val="none" w:sz="0" w:space="0" w:color="auto"/>
      </w:divBdr>
      <w:divsChild>
        <w:div w:id="807866731">
          <w:marLeft w:val="0"/>
          <w:marRight w:val="0"/>
          <w:marTop w:val="0"/>
          <w:marBottom w:val="0"/>
          <w:divBdr>
            <w:top w:val="none" w:sz="0" w:space="0" w:color="auto"/>
            <w:left w:val="none" w:sz="0" w:space="0" w:color="auto"/>
            <w:bottom w:val="none" w:sz="0" w:space="0" w:color="auto"/>
            <w:right w:val="none" w:sz="0" w:space="0" w:color="auto"/>
          </w:divBdr>
        </w:div>
        <w:div w:id="1420370268">
          <w:marLeft w:val="0"/>
          <w:marRight w:val="0"/>
          <w:marTop w:val="0"/>
          <w:marBottom w:val="0"/>
          <w:divBdr>
            <w:top w:val="none" w:sz="0" w:space="0" w:color="auto"/>
            <w:left w:val="none" w:sz="0" w:space="0" w:color="auto"/>
            <w:bottom w:val="none" w:sz="0" w:space="0" w:color="auto"/>
            <w:right w:val="none" w:sz="0" w:space="0" w:color="auto"/>
          </w:divBdr>
        </w:div>
      </w:divsChild>
    </w:div>
    <w:div w:id="873233713">
      <w:bodyDiv w:val="1"/>
      <w:marLeft w:val="0"/>
      <w:marRight w:val="0"/>
      <w:marTop w:val="0"/>
      <w:marBottom w:val="0"/>
      <w:divBdr>
        <w:top w:val="none" w:sz="0" w:space="0" w:color="auto"/>
        <w:left w:val="none" w:sz="0" w:space="0" w:color="auto"/>
        <w:bottom w:val="none" w:sz="0" w:space="0" w:color="auto"/>
        <w:right w:val="none" w:sz="0" w:space="0" w:color="auto"/>
      </w:divBdr>
    </w:div>
    <w:div w:id="1093893709">
      <w:bodyDiv w:val="1"/>
      <w:marLeft w:val="0"/>
      <w:marRight w:val="0"/>
      <w:marTop w:val="0"/>
      <w:marBottom w:val="0"/>
      <w:divBdr>
        <w:top w:val="none" w:sz="0" w:space="0" w:color="auto"/>
        <w:left w:val="none" w:sz="0" w:space="0" w:color="auto"/>
        <w:bottom w:val="none" w:sz="0" w:space="0" w:color="auto"/>
        <w:right w:val="none" w:sz="0" w:space="0" w:color="auto"/>
      </w:divBdr>
    </w:div>
    <w:div w:id="1321692029">
      <w:bodyDiv w:val="1"/>
      <w:marLeft w:val="0"/>
      <w:marRight w:val="0"/>
      <w:marTop w:val="0"/>
      <w:marBottom w:val="0"/>
      <w:divBdr>
        <w:top w:val="none" w:sz="0" w:space="0" w:color="auto"/>
        <w:left w:val="none" w:sz="0" w:space="0" w:color="auto"/>
        <w:bottom w:val="none" w:sz="0" w:space="0" w:color="auto"/>
        <w:right w:val="none" w:sz="0" w:space="0" w:color="auto"/>
      </w:divBdr>
    </w:div>
    <w:div w:id="1343245960">
      <w:bodyDiv w:val="1"/>
      <w:marLeft w:val="0"/>
      <w:marRight w:val="0"/>
      <w:marTop w:val="0"/>
      <w:marBottom w:val="0"/>
      <w:divBdr>
        <w:top w:val="none" w:sz="0" w:space="0" w:color="auto"/>
        <w:left w:val="none" w:sz="0" w:space="0" w:color="auto"/>
        <w:bottom w:val="none" w:sz="0" w:space="0" w:color="auto"/>
        <w:right w:val="none" w:sz="0" w:space="0" w:color="auto"/>
      </w:divBdr>
      <w:divsChild>
        <w:div w:id="2103794536">
          <w:marLeft w:val="0"/>
          <w:marRight w:val="0"/>
          <w:marTop w:val="0"/>
          <w:marBottom w:val="0"/>
          <w:divBdr>
            <w:top w:val="none" w:sz="0" w:space="0" w:color="auto"/>
            <w:left w:val="none" w:sz="0" w:space="0" w:color="auto"/>
            <w:bottom w:val="none" w:sz="0" w:space="0" w:color="auto"/>
            <w:right w:val="none" w:sz="0" w:space="0" w:color="auto"/>
          </w:divBdr>
        </w:div>
      </w:divsChild>
    </w:div>
    <w:div w:id="1461268452">
      <w:bodyDiv w:val="1"/>
      <w:marLeft w:val="0"/>
      <w:marRight w:val="0"/>
      <w:marTop w:val="0"/>
      <w:marBottom w:val="0"/>
      <w:divBdr>
        <w:top w:val="none" w:sz="0" w:space="0" w:color="auto"/>
        <w:left w:val="none" w:sz="0" w:space="0" w:color="auto"/>
        <w:bottom w:val="none" w:sz="0" w:space="0" w:color="auto"/>
        <w:right w:val="none" w:sz="0" w:space="0" w:color="auto"/>
      </w:divBdr>
    </w:div>
    <w:div w:id="1564486205">
      <w:bodyDiv w:val="1"/>
      <w:marLeft w:val="0"/>
      <w:marRight w:val="0"/>
      <w:marTop w:val="0"/>
      <w:marBottom w:val="0"/>
      <w:divBdr>
        <w:top w:val="none" w:sz="0" w:space="0" w:color="auto"/>
        <w:left w:val="none" w:sz="0" w:space="0" w:color="auto"/>
        <w:bottom w:val="none" w:sz="0" w:space="0" w:color="auto"/>
        <w:right w:val="none" w:sz="0" w:space="0" w:color="auto"/>
      </w:divBdr>
      <w:divsChild>
        <w:div w:id="2048529171">
          <w:marLeft w:val="0"/>
          <w:marRight w:val="0"/>
          <w:marTop w:val="0"/>
          <w:marBottom w:val="0"/>
          <w:divBdr>
            <w:top w:val="none" w:sz="0" w:space="0" w:color="auto"/>
            <w:left w:val="none" w:sz="0" w:space="0" w:color="auto"/>
            <w:bottom w:val="none" w:sz="0" w:space="0" w:color="auto"/>
            <w:right w:val="none" w:sz="0" w:space="0" w:color="auto"/>
          </w:divBdr>
        </w:div>
        <w:div w:id="1004238772">
          <w:marLeft w:val="0"/>
          <w:marRight w:val="0"/>
          <w:marTop w:val="0"/>
          <w:marBottom w:val="0"/>
          <w:divBdr>
            <w:top w:val="none" w:sz="0" w:space="0" w:color="auto"/>
            <w:left w:val="none" w:sz="0" w:space="0" w:color="auto"/>
            <w:bottom w:val="none" w:sz="0" w:space="0" w:color="auto"/>
            <w:right w:val="none" w:sz="0" w:space="0" w:color="auto"/>
          </w:divBdr>
        </w:div>
      </w:divsChild>
    </w:div>
    <w:div w:id="1746563985">
      <w:bodyDiv w:val="1"/>
      <w:marLeft w:val="0"/>
      <w:marRight w:val="0"/>
      <w:marTop w:val="0"/>
      <w:marBottom w:val="0"/>
      <w:divBdr>
        <w:top w:val="none" w:sz="0" w:space="0" w:color="auto"/>
        <w:left w:val="none" w:sz="0" w:space="0" w:color="auto"/>
        <w:bottom w:val="none" w:sz="0" w:space="0" w:color="auto"/>
        <w:right w:val="none" w:sz="0" w:space="0" w:color="auto"/>
      </w:divBdr>
      <w:divsChild>
        <w:div w:id="1244995828">
          <w:marLeft w:val="0"/>
          <w:marRight w:val="0"/>
          <w:marTop w:val="0"/>
          <w:marBottom w:val="0"/>
          <w:divBdr>
            <w:top w:val="none" w:sz="0" w:space="0" w:color="auto"/>
            <w:left w:val="none" w:sz="0" w:space="0" w:color="auto"/>
            <w:bottom w:val="none" w:sz="0" w:space="0" w:color="auto"/>
            <w:right w:val="none" w:sz="0" w:space="0" w:color="auto"/>
          </w:divBdr>
        </w:div>
        <w:div w:id="982276098">
          <w:marLeft w:val="0"/>
          <w:marRight w:val="0"/>
          <w:marTop w:val="0"/>
          <w:marBottom w:val="0"/>
          <w:divBdr>
            <w:top w:val="none" w:sz="0" w:space="0" w:color="auto"/>
            <w:left w:val="none" w:sz="0" w:space="0" w:color="auto"/>
            <w:bottom w:val="none" w:sz="0" w:space="0" w:color="auto"/>
            <w:right w:val="none" w:sz="0" w:space="0" w:color="auto"/>
          </w:divBdr>
        </w:div>
      </w:divsChild>
    </w:div>
    <w:div w:id="1775595298">
      <w:bodyDiv w:val="1"/>
      <w:marLeft w:val="0"/>
      <w:marRight w:val="0"/>
      <w:marTop w:val="0"/>
      <w:marBottom w:val="0"/>
      <w:divBdr>
        <w:top w:val="none" w:sz="0" w:space="0" w:color="auto"/>
        <w:left w:val="none" w:sz="0" w:space="0" w:color="auto"/>
        <w:bottom w:val="none" w:sz="0" w:space="0" w:color="auto"/>
        <w:right w:val="none" w:sz="0" w:space="0" w:color="auto"/>
      </w:divBdr>
      <w:divsChild>
        <w:div w:id="991376221">
          <w:marLeft w:val="0"/>
          <w:marRight w:val="0"/>
          <w:marTop w:val="0"/>
          <w:marBottom w:val="0"/>
          <w:divBdr>
            <w:top w:val="none" w:sz="0" w:space="0" w:color="auto"/>
            <w:left w:val="none" w:sz="0" w:space="0" w:color="auto"/>
            <w:bottom w:val="none" w:sz="0" w:space="0" w:color="auto"/>
            <w:right w:val="none" w:sz="0" w:space="0" w:color="auto"/>
          </w:divBdr>
        </w:div>
      </w:divsChild>
    </w:div>
    <w:div w:id="1863785289">
      <w:bodyDiv w:val="1"/>
      <w:marLeft w:val="0"/>
      <w:marRight w:val="0"/>
      <w:marTop w:val="0"/>
      <w:marBottom w:val="0"/>
      <w:divBdr>
        <w:top w:val="none" w:sz="0" w:space="0" w:color="auto"/>
        <w:left w:val="none" w:sz="0" w:space="0" w:color="auto"/>
        <w:bottom w:val="none" w:sz="0" w:space="0" w:color="auto"/>
        <w:right w:val="none" w:sz="0" w:space="0" w:color="auto"/>
      </w:divBdr>
    </w:div>
    <w:div w:id="1918321444">
      <w:bodyDiv w:val="1"/>
      <w:marLeft w:val="0"/>
      <w:marRight w:val="0"/>
      <w:marTop w:val="0"/>
      <w:marBottom w:val="0"/>
      <w:divBdr>
        <w:top w:val="none" w:sz="0" w:space="0" w:color="auto"/>
        <w:left w:val="none" w:sz="0" w:space="0" w:color="auto"/>
        <w:bottom w:val="none" w:sz="0" w:space="0" w:color="auto"/>
        <w:right w:val="none" w:sz="0" w:space="0" w:color="auto"/>
      </w:divBdr>
      <w:divsChild>
        <w:div w:id="12841951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mailto:ivyzhang@ccx.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mailto:ivyzhang@ccx.cn"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9.png"/><Relationship Id="rId4" Type="http://schemas.openxmlformats.org/officeDocument/2006/relationships/image" Target="media/image2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B3F33-600F-44DD-88C1-81D02BE8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Pages>
  <Words>4199</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雪丽 苟</cp:lastModifiedBy>
  <cp:revision>94</cp:revision>
  <cp:lastPrinted>2024-09-20T06:23:00Z</cp:lastPrinted>
  <dcterms:created xsi:type="dcterms:W3CDTF">2024-11-18T03:19:00Z</dcterms:created>
  <dcterms:modified xsi:type="dcterms:W3CDTF">2024-11-18T07:40:00Z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6286BBA86A4B4DAFA88B1E058B401F30_13</vt:lpwstr>
  </property>
</Properties>
</file>