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Zhenjiang Culture and Media Industrial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Zhenjiang Culture and Media Industrial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镇江文化广电产业集团有限公司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镇江文化广电产业集团有限公司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Zhenjiang Culture and Media Industrial Group Co., Ltd.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Zhenjiang Culture and Media Industrial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Zhenjiang Culture and Media Industrial Group Co., Ltd.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Zhenjiang Culture and Media Industrial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5,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5,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DE270C" w:rsidP="003325E2">
      <w:pPr>
        <w:spacing w:beforeLines="50" w:before="163" w:after="160"/>
        <w:jc w:val="both"/>
        <w:rPr>
          <w:rFonts w:ascii="Calibri" w:hAnsi="Calibri" w:cs="Calibri"/>
          <w:b/>
          <w:bCs/>
        </w:rPr>
      </w:pPr>
      <w:r>
        <w:rPr>
          <w:rFonts w:ascii="Calibri" w:hAnsi="Calibri" w:cs="Calibri"/>
          <w:b/>
        </w:rPr>
        <w:t xml:space="preserve">CCXGFI has provided a SPO on Zhenjiang Culture and Media Industrial </w:t>
      </w:r>
      <w:r>
        <w:rPr>
          <w:rFonts w:ascii="Calibri" w:hAnsi="Calibri"/>
          <w:b/>
          <w:color w:val="FF0000"/>
        </w:rPr>
        <w:t>[7-2]</w:t>
      </w:r>
      <w:r>
        <w:rPr>
          <w:rFonts w:ascii="Calibri" w:hAnsi="Calibri"/>
          <w:b/>
        </w:rPr>
        <w:t>Group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158CDD38" w14:textId="77777777" w:rsidR="00E24472" w:rsidRDefault="00DE270C">
      <w:pPr>
        <w:numPr>
          <w:ilvl w:val="0"/>
          <w:numId w:val="3"/>
        </w:numPr>
      </w:pPr>
      <w:r>
        <w:rPr>
          <w:rFonts w:ascii="Calibri" w:hAnsi="Calibri" w:cs="Calibri"/>
        </w:rPr>
        <w:t>GBP2021: Green Bond Principles 2021 (with June 2022 Appendix I) by ICMA</w:t>
      </w:r>
    </w:p>
    <w:p w14:paraId="580F5D86" w14:textId="77777777" w:rsidR="00E24472" w:rsidRDefault="00DE270C">
      <w:pPr>
        <w:numPr>
          <w:ilvl w:val="0"/>
          <w:numId w:val="3"/>
        </w:numPr>
      </w:pPr>
      <w:r>
        <w:rPr>
          <w:rFonts w:ascii="Calibri" w:hAnsi="Calibri" w:cs="Calibri"/>
        </w:rPr>
        <w:t>GLP2023: Green Loan Principles 2023 by LMA/APLMA/LSTA</w:t>
      </w:r>
    </w:p>
    <w:p w14:paraId="57A741A5" w14:textId="0FB9D5E0"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sidR="005F693C">
        <w:rPr>
          <w:rFonts w:ascii="Calibri" w:hAnsi="Calibri" w:cs="Calibri"/>
        </w:rPr>
        <w:t>Company</w:t>
      </w:r>
      <w:r w:rsidRPr="00C6408D">
        <w:rPr>
          <w:rFonts w:ascii="Calibri" w:hAnsi="Calibri" w:cs="Calibri"/>
        </w:rPr>
        <w:t>’s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6083AFA6" w14:textId="77777777" w:rsidR="00E24472" w:rsidRDefault="00DE270C">
      <w:pPr>
        <w:spacing w:beforeLines="50" w:before="163" w:after="160"/>
        <w:jc w:val="both"/>
      </w:pPr>
      <w:r>
        <w:rPr>
          <w:rFonts w:ascii="Calibri" w:hAnsi="Calibri" w:cs="Calibri"/>
        </w:rPr>
        <w:t xml:space="preserve">Zhenjiang Culture and Media Industrial </w:t>
      </w:r>
      <w:r>
        <w:rPr>
          <w:rFonts w:ascii="Calibri" w:hAnsi="Calibri"/>
          <w:color w:val="FF0000"/>
        </w:rPr>
        <w:t>[7-3]</w:t>
      </w:r>
      <w:r>
        <w:rPr>
          <w:rFonts w:ascii="Calibri" w:hAnsi="Calibri"/>
        </w:rPr>
        <w:t>Group Co., Ltd. (hereinafter, “the Company”) , which was fully funded by Zhenjiang Broadcasting and Television Station, obtained the Business License issued by the Zhenjiang Administration for Industry and Commerce on June 22, 2010. The registered capital (paid-in capital) of the Company’s establishment was RMB 10.00 million.</w:t>
      </w:r>
    </w:p>
    <w:p w14:paraId="36F66891" w14:textId="77777777" w:rsidR="00E24472" w:rsidRDefault="00DE270C">
      <w:pPr>
        <w:spacing w:beforeLines="50" w:before="163" w:after="160"/>
        <w:jc w:val="both"/>
      </w:pPr>
      <w:r>
        <w:rPr>
          <w:rFonts w:ascii="Calibri" w:hAnsi="Calibri" w:cs="Calibri"/>
        </w:rPr>
        <w:t>After 5 times of capital increases by Zhenjiang Broadcasting and Television Station (RMB 90.00 million on May 12, 2011; RMB 150.00 million on December 28, 2012; RMB 80.00 million on May 16, 2018; RMB 170.00 million on August 26, 2019; RMB 200.00 million on May 8, 2020), the registered capital of the company has increased to RMB 700.00 million as of the date of this Framework, all of which have been fully paid in.</w:t>
      </w:r>
    </w:p>
    <w:p w14:paraId="261666C8" w14:textId="77777777" w:rsidR="00E24472" w:rsidRDefault="00DE270C">
      <w:pPr>
        <w:spacing w:beforeLines="50" w:before="163" w:after="160"/>
        <w:jc w:val="both"/>
      </w:pPr>
      <w:r>
        <w:rPr>
          <w:rFonts w:ascii="Calibri" w:hAnsi="Calibri" w:cs="Calibri"/>
        </w:rPr>
        <w:t>Zhenjiang Broadcasting and Television Station is the sole controlling shareholder and the ultimate controller of the company, with a shareholding ratio of 100.00%.</w:t>
      </w:r>
    </w:p>
    <w:p w14:paraId="4471D3E8" w14:textId="77777777" w:rsidR="00E24472" w:rsidRDefault="00DE270C">
      <w:pPr>
        <w:spacing w:beforeLines="50" w:before="163" w:after="160"/>
        <w:jc w:val="both"/>
      </w:pPr>
      <w:r>
        <w:rPr>
          <w:rFonts w:ascii="Calibri" w:hAnsi="Calibri" w:cs="Calibri"/>
        </w:rPr>
        <w:t>The Company is a wholly-owned subsidiary of Zhenjiang Broadcasting and Television Station and an important cultural and broadcasting operating entity in Zhenjiang. It adheres to the “Media+” strategy, continuously deepens the innovation of media and technology, expands the integration of media with big data, new energy, entertainment, education and training, promotes the synergy and complementarity of various sectors, and strengthens the whole industrial chain.</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2DDC2660" w14:textId="77777777" w:rsidR="00E24472" w:rsidRDefault="00DE270C">
            <w:pPr>
              <w:numPr>
                <w:ilvl w:val="0"/>
                <w:numId w:val="2"/>
              </w:numPr>
              <w:jc w:val="both"/>
            </w:pPr>
            <w:r>
              <w:rPr>
                <w:rFonts w:ascii="Calibri" w:hAnsi="Calibri" w:cs="Calibri"/>
                <w:color w:val="0D381F"/>
              </w:rPr>
              <w:t>For Use of Proceeds, the Eligible Green Projects Category is Clean Transportation.</w:t>
            </w:r>
          </w:p>
          <w:p w14:paraId="71B8EA91" w14:textId="77777777" w:rsidR="00E24472" w:rsidRDefault="00DE270C">
            <w:pPr>
              <w:numPr>
                <w:ilvl w:val="0"/>
                <w:numId w:val="2"/>
              </w:numPr>
              <w:jc w:val="both"/>
            </w:pPr>
            <w:r>
              <w:rPr>
                <w:rFonts w:ascii="Calibri" w:hAnsi="Calibri" w:cs="Calibri"/>
                <w:color w:val="0D381F"/>
              </w:rPr>
              <w:t>For Project Evaluation and Selection, the Company has built a well-established control structure with different business departments and set up a reasonable process for project evaluation and selection.</w:t>
            </w:r>
          </w:p>
          <w:p w14:paraId="5E0BB7A2" w14:textId="77777777" w:rsidR="00E24472" w:rsidRDefault="00DE270C">
            <w:pPr>
              <w:numPr>
                <w:ilvl w:val="0"/>
                <w:numId w:val="2"/>
              </w:numPr>
              <w:jc w:val="both"/>
            </w:pPr>
            <w:r>
              <w:rPr>
                <w:rFonts w:ascii="Calibri" w:hAnsi="Calibri" w:cs="Calibri"/>
                <w:color w:val="0D381F"/>
              </w:rPr>
              <w:t xml:space="preserve">For Management of Proceeds, the proceeds from green financial instruments will be deposited in a dedicated fundraising account or general funding accounts and the Company will maintain a register to keep track of the use of proceeds if depositing the proceeds in general funding accounts. The Green Financing Working </w:t>
            </w:r>
            <w:r>
              <w:rPr>
                <w:rFonts w:ascii="Calibri" w:hAnsi="Calibri"/>
                <w:color w:val="FF0000"/>
              </w:rPr>
              <w:t>[7-1]</w:t>
            </w:r>
            <w:r>
              <w:rPr>
                <w:rFonts w:ascii="Calibri" w:hAnsi="Calibri"/>
                <w:color w:val="0D381F"/>
              </w:rPr>
              <w:t>Group (“GFWG”) will ensure that projects no longer meeting the selection criteria detailed in the Framework will be removed and/or substituted on a best efforts basis throughout the life of the bond/loan. Also, the unallocated proceeds will be temporarily used domestically and internationally in money market instruments with good credit rating and strong market liquidity.</w:t>
            </w:r>
          </w:p>
          <w:p w14:paraId="02909E8B" w14:textId="77777777" w:rsidR="00E24472" w:rsidRDefault="00DE270C">
            <w:pPr>
              <w:numPr>
                <w:ilvl w:val="0"/>
                <w:numId w:val="2"/>
              </w:numPr>
              <w:jc w:val="both"/>
            </w:pPr>
            <w:r>
              <w:rPr>
                <w:rFonts w:ascii="Calibri" w:hAnsi="Calibri" w:cs="Calibri"/>
                <w:color w:val="0D381F"/>
              </w:rPr>
              <w:t>For Reporting, the Company is committed to reporting the allocation of net proceeds at least annually until the expiration of the financial instrument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11EE210" w14:textId="77777777" w:rsidR="00E24472" w:rsidRDefault="00DE270C">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12779C02" w14:textId="77777777" w:rsidR="00E24472" w:rsidRDefault="00DE270C">
            <w:pPr>
              <w:numPr>
                <w:ilvl w:val="0"/>
                <w:numId w:val="2"/>
              </w:numPr>
              <w:jc w:val="both"/>
            </w:pPr>
            <w:r>
              <w:rPr>
                <w:rFonts w:ascii="Calibri" w:hAnsi="Calibri" w:cs="Calibri"/>
                <w:color w:val="0D381F"/>
              </w:rPr>
              <w:t>CCXGFI has reviewed the Company’s Framework and evaluated the proposed use of proceeds.</w:t>
            </w:r>
          </w:p>
          <w:p w14:paraId="11A8BE30" w14:textId="77777777" w:rsidR="00E24472" w:rsidRDefault="00DE270C">
            <w:pPr>
              <w:numPr>
                <w:ilvl w:val="0"/>
                <w:numId w:val="2"/>
              </w:numPr>
              <w:jc w:val="both"/>
            </w:pPr>
            <w:r>
              <w:rPr>
                <w:rFonts w:ascii="Calibri" w:hAnsi="Calibri" w:cs="Calibri"/>
                <w:color w:val="0D381F"/>
              </w:rPr>
              <w:t>The investments in eligible category are anticipated to deliver significant environmental benefits while contributing to the achievement of several UN Sustainable Development Goals, specifically SDGs 11. Additionally, the Company has identified a list of excluded project types based on the International Finance Corporation’s exclusion list and selected the most pertinent criteria relevant to its operational circumstances and business priorities.</w:t>
            </w:r>
          </w:p>
          <w:p w14:paraId="1194F987" w14:textId="77777777" w:rsidR="00E24472" w:rsidRDefault="00DE270C">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1B356B77" w14:textId="77777777" w:rsidR="00E24472" w:rsidRDefault="00DE270C">
      <w:pPr>
        <w:spacing w:beforeLines="50" w:before="163" w:after="160"/>
        <w:jc w:val="both"/>
      </w:pPr>
      <w:r>
        <w:rPr>
          <w:rFonts w:ascii="Calibri" w:hAnsi="Calibri" w:cs="Calibri"/>
        </w:rPr>
        <w:t>The Company will exclusively allocate an amount at least equivalent to the net proceeds of green financial instruments issued under this Framework to finance or refinance, in whole or in part, new or existing projects which meet the eligibility criteria of the following eligible green projects categories, as defined in the Project Category table.</w:t>
      </w:r>
    </w:p>
    <w:p w14:paraId="6B686947" w14:textId="77777777" w:rsidR="00E24472" w:rsidRDefault="00DE270C">
      <w:pPr>
        <w:spacing w:beforeLines="50" w:before="163" w:after="160"/>
        <w:jc w:val="both"/>
      </w:pPr>
      <w:r>
        <w:rPr>
          <w:rFonts w:ascii="Calibri" w:hAnsi="Calibri" w:cs="Calibri"/>
        </w:rPr>
        <w:t>The Company expects each issuance under this Framework to be fully allocated within 36 months from the date of issuance/borrowing and on a best-efforts basis. A maximum of 36 months look-back period would apply for refinanced projects. The proportion of financing and refinancing for the eligible green projects will be disclosed in the Company’s allocation report.</w:t>
      </w:r>
    </w:p>
    <w:p w14:paraId="1F9BB9B6" w14:textId="77777777" w:rsidR="00E24472" w:rsidRDefault="00DE270C">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31"/>
        <w:gridCol w:w="4926"/>
        <w:gridCol w:w="1383"/>
      </w:tblGrid>
      <w:tr w:rsidR="00E24472" w14:paraId="5EE2B0CF" w14:textId="77777777">
        <w:tc>
          <w:tcPr>
            <w:tcW w:w="4000" w:type="dxa"/>
            <w:shd w:val="clear" w:color="auto" w:fill="316729"/>
            <w:vAlign w:val="center"/>
          </w:tcPr>
          <w:p w14:paraId="34304AC4" w14:textId="77777777" w:rsidR="00E24472" w:rsidRDefault="00DE270C">
            <w:r>
              <w:rPr>
                <w:rFonts w:ascii="Calibri" w:hAnsi="Calibri" w:cs="Calibri"/>
                <w:b/>
                <w:color w:val="FFFFFF"/>
              </w:rPr>
              <w:t>Principles Requirement</w:t>
            </w:r>
          </w:p>
        </w:tc>
        <w:tc>
          <w:tcPr>
            <w:tcW w:w="4000" w:type="dxa"/>
            <w:shd w:val="clear" w:color="auto" w:fill="316729"/>
            <w:vAlign w:val="center"/>
          </w:tcPr>
          <w:p w14:paraId="3BB11E44" w14:textId="77777777" w:rsidR="00E24472" w:rsidRDefault="00DE270C">
            <w:r>
              <w:rPr>
                <w:rFonts w:ascii="Calibri" w:hAnsi="Calibri" w:cs="Calibri"/>
                <w:b/>
                <w:color w:val="FFFFFF"/>
              </w:rPr>
              <w:t>Factual Finding</w:t>
            </w:r>
          </w:p>
        </w:tc>
        <w:tc>
          <w:tcPr>
            <w:tcW w:w="2440" w:type="dxa"/>
            <w:shd w:val="clear" w:color="auto" w:fill="316729"/>
            <w:vAlign w:val="center"/>
          </w:tcPr>
          <w:p w14:paraId="14E2E11C" w14:textId="77777777" w:rsidR="00E24472" w:rsidRDefault="00DE270C">
            <w:r>
              <w:rPr>
                <w:rFonts w:ascii="Calibri" w:hAnsi="Calibri" w:cs="Calibri"/>
                <w:b/>
                <w:color w:val="FFFFFF"/>
              </w:rPr>
              <w:t>Alignment</w:t>
            </w:r>
          </w:p>
        </w:tc>
      </w:tr>
      <w:tr w:rsidR="00E24472" w14:paraId="634AE2F6" w14:textId="77777777">
        <w:tc>
          <w:tcPr>
            <w:tcW w:w="0" w:type="auto"/>
            <w:tcBorders>
              <w:bottom w:val="dotted" w:sz="3" w:space="0" w:color="275317"/>
            </w:tcBorders>
            <w:shd w:val="clear" w:color="auto" w:fill="F4F9EB"/>
            <w:vAlign w:val="center"/>
          </w:tcPr>
          <w:p w14:paraId="39A5D389" w14:textId="77777777" w:rsidR="00E24472" w:rsidRDefault="00DE270C">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29B0FC8C" w14:textId="77777777" w:rsidR="00E24472" w:rsidRDefault="00DE270C">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05D54F2B" w14:textId="77777777" w:rsidR="00E24472" w:rsidRDefault="00DE270C">
            <w:pPr>
              <w:jc w:val="center"/>
            </w:pPr>
            <w:r>
              <w:rPr>
                <w:rFonts w:ascii="Wingdings" w:hAnsi="Wingdings" w:cs="Wingdings"/>
                <w:color w:val="4EA72E"/>
                <w:sz w:val="36"/>
                <w:szCs w:val="36"/>
                <w:shd w:val="clear" w:color="auto" w:fill="F4F9EB"/>
              </w:rPr>
              <w:t>ü</w:t>
            </w:r>
          </w:p>
        </w:tc>
      </w:tr>
      <w:tr w:rsidR="00E24472" w14:paraId="761AC69C" w14:textId="77777777">
        <w:tc>
          <w:tcPr>
            <w:tcW w:w="0" w:type="auto"/>
            <w:tcBorders>
              <w:bottom w:val="dotted" w:sz="3" w:space="0" w:color="275317"/>
            </w:tcBorders>
            <w:shd w:val="clear" w:color="auto" w:fill="F4F9EB"/>
            <w:vAlign w:val="center"/>
          </w:tcPr>
          <w:p w14:paraId="4AF1D600" w14:textId="77777777" w:rsidR="00E24472" w:rsidRDefault="00DE270C">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w:t>
            </w:r>
            <w:r>
              <w:rPr>
                <w:rFonts w:ascii="Calibri" w:hAnsi="Calibri" w:cs="Calibri"/>
                <w:color w:val="0D381F"/>
                <w:shd w:val="clear" w:color="auto" w:fill="F4F9EB"/>
              </w:rPr>
              <w:lastRenderedPageBreak/>
              <w:t>projects may be refinanced, including any look-back period.</w:t>
            </w:r>
          </w:p>
        </w:tc>
        <w:tc>
          <w:tcPr>
            <w:tcW w:w="0" w:type="auto"/>
            <w:tcBorders>
              <w:bottom w:val="dotted" w:sz="3" w:space="0" w:color="275317"/>
            </w:tcBorders>
            <w:shd w:val="clear" w:color="auto" w:fill="F4F9EB"/>
            <w:vAlign w:val="center"/>
          </w:tcPr>
          <w:p w14:paraId="3AABA7A6" w14:textId="77777777" w:rsidR="00E24472" w:rsidRDefault="00DE270C">
            <w:pPr>
              <w:jc w:val="both"/>
            </w:pPr>
            <w:r>
              <w:rPr>
                <w:rFonts w:ascii="Calibri" w:hAnsi="Calibri" w:cs="Calibri"/>
                <w:color w:val="0D381F"/>
                <w:shd w:val="clear" w:color="auto" w:fill="F4F9EB"/>
              </w:rPr>
              <w:lastRenderedPageBreak/>
              <w:t xml:space="preserve">The Framework has declared that the net use of proceeds will exclusively finance and/or refinance, in part or in full, projects under the listed categories with a look-back period of no longer than 36 months from the time of </w:t>
            </w:r>
            <w:r>
              <w:rPr>
                <w:rFonts w:ascii="Calibri" w:hAnsi="Calibri" w:cs="Calibri"/>
                <w:color w:val="0D381F"/>
                <w:shd w:val="clear" w:color="auto" w:fill="F4F9EB"/>
              </w:rPr>
              <w:lastRenderedPageBreak/>
              <w:t>issuance, and the Company will provide an estimate of the share of financing vs. refinancing.</w:t>
            </w:r>
          </w:p>
        </w:tc>
        <w:tc>
          <w:tcPr>
            <w:tcW w:w="0" w:type="auto"/>
            <w:tcBorders>
              <w:bottom w:val="dotted" w:sz="3" w:space="0" w:color="275317"/>
            </w:tcBorders>
            <w:shd w:val="clear" w:color="auto" w:fill="F4F9EB"/>
            <w:vAlign w:val="center"/>
          </w:tcPr>
          <w:p w14:paraId="664B697D" w14:textId="77777777" w:rsidR="00E24472" w:rsidRDefault="00DE270C">
            <w:pPr>
              <w:jc w:val="center"/>
            </w:pPr>
            <w:r>
              <w:rPr>
                <w:rFonts w:ascii="Wingdings" w:hAnsi="Wingdings" w:cs="Wingdings"/>
                <w:color w:val="4EA72E"/>
                <w:sz w:val="36"/>
                <w:szCs w:val="36"/>
                <w:shd w:val="clear" w:color="auto" w:fill="F4F9EB"/>
              </w:rPr>
              <w:lastRenderedPageBreak/>
              <w:t>ü</w:t>
            </w:r>
          </w:p>
        </w:tc>
      </w:tr>
      <w:tr w:rsidR="00E24472" w14:paraId="690A3697" w14:textId="77777777">
        <w:tc>
          <w:tcPr>
            <w:tcW w:w="0" w:type="auto"/>
            <w:tcBorders>
              <w:bottom w:val="dotted" w:sz="3" w:space="0" w:color="275317"/>
            </w:tcBorders>
            <w:shd w:val="clear" w:color="auto" w:fill="F4F9EB"/>
            <w:vAlign w:val="center"/>
          </w:tcPr>
          <w:p w14:paraId="7C424594" w14:textId="77777777" w:rsidR="00E24472" w:rsidRDefault="00DE270C">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15744929" w14:textId="77777777" w:rsidR="00E24472" w:rsidRDefault="00DE270C">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29277041" w14:textId="77777777" w:rsidR="00E24472" w:rsidRDefault="00DE270C">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927"/>
        <w:gridCol w:w="5055"/>
        <w:gridCol w:w="1864"/>
        <w:gridCol w:w="1594"/>
      </w:tblGrid>
      <w:tr w:rsidR="00E24472" w14:paraId="0B507D73" w14:textId="77777777">
        <w:tc>
          <w:tcPr>
            <w:tcW w:w="2000" w:type="dxa"/>
            <w:shd w:val="clear" w:color="auto" w:fill="316729"/>
            <w:vAlign w:val="center"/>
          </w:tcPr>
          <w:p w14:paraId="47DD3BE9" w14:textId="77777777" w:rsidR="00E24472" w:rsidRDefault="00DE270C">
            <w:pPr>
              <w:jc w:val="center"/>
            </w:pPr>
            <w:r>
              <w:rPr>
                <w:rFonts w:ascii="Calibri" w:hAnsi="Calibri" w:cs="Calibri"/>
                <w:b/>
                <w:color w:val="FFFFFF"/>
              </w:rPr>
              <w:t>Green Project Category</w:t>
            </w:r>
          </w:p>
        </w:tc>
        <w:tc>
          <w:tcPr>
            <w:tcW w:w="6000" w:type="dxa"/>
            <w:shd w:val="clear" w:color="auto" w:fill="316729"/>
            <w:vAlign w:val="center"/>
          </w:tcPr>
          <w:p w14:paraId="0D50398E" w14:textId="77777777" w:rsidR="00E24472" w:rsidRDefault="00DE270C">
            <w:pPr>
              <w:jc w:val="center"/>
            </w:pPr>
            <w:r>
              <w:rPr>
                <w:rFonts w:ascii="Calibri" w:hAnsi="Calibri" w:cs="Calibri"/>
                <w:b/>
                <w:color w:val="FFFFFF"/>
              </w:rPr>
              <w:t>Eligible Projects Technical Screening Criteria</w:t>
            </w:r>
          </w:p>
        </w:tc>
        <w:tc>
          <w:tcPr>
            <w:tcW w:w="2000" w:type="dxa"/>
            <w:shd w:val="clear" w:color="auto" w:fill="316729"/>
            <w:vAlign w:val="center"/>
          </w:tcPr>
          <w:p w14:paraId="59BCC33E" w14:textId="77777777" w:rsidR="00E24472" w:rsidRDefault="00DE270C">
            <w:pPr>
              <w:jc w:val="center"/>
            </w:pPr>
            <w:r>
              <w:rPr>
                <w:rFonts w:ascii="Calibri" w:hAnsi="Calibri" w:cs="Calibri"/>
                <w:b/>
                <w:color w:val="FFFFFF"/>
              </w:rPr>
              <w:t>Identified Objective</w:t>
            </w:r>
          </w:p>
        </w:tc>
        <w:tc>
          <w:tcPr>
            <w:tcW w:w="1488" w:type="dxa"/>
            <w:shd w:val="clear" w:color="auto" w:fill="316729"/>
            <w:vAlign w:val="center"/>
          </w:tcPr>
          <w:p w14:paraId="399B0661" w14:textId="77777777" w:rsidR="00E24472" w:rsidRDefault="00DE270C">
            <w:pPr>
              <w:jc w:val="center"/>
            </w:pPr>
            <w:r>
              <w:rPr>
                <w:rFonts w:ascii="Calibri" w:hAnsi="Calibri" w:cs="Calibri"/>
                <w:b/>
                <w:color w:val="FFFFFF"/>
              </w:rPr>
              <w:t>Alignment</w:t>
            </w:r>
          </w:p>
        </w:tc>
      </w:tr>
      <w:tr w:rsidR="00E24472" w14:paraId="0B423FEE" w14:textId="77777777">
        <w:tc>
          <w:tcPr>
            <w:tcW w:w="2000" w:type="dxa"/>
            <w:shd w:val="clear" w:color="auto" w:fill="F4F9EB"/>
            <w:vAlign w:val="center"/>
          </w:tcPr>
          <w:p w14:paraId="29E95FD3" w14:textId="77777777" w:rsidR="00E24472" w:rsidRDefault="00DE270C">
            <w:pPr>
              <w:jc w:val="center"/>
            </w:pPr>
            <w:r>
              <w:rPr>
                <w:rFonts w:ascii="Calibri" w:hAnsi="Calibri" w:cs="Calibri"/>
                <w:b/>
                <w:color w:val="0D381F"/>
              </w:rPr>
              <w:t>Clean Transportation</w:t>
            </w:r>
          </w:p>
          <w:p w14:paraId="790DDA38" w14:textId="77777777" w:rsidR="00E24472" w:rsidRDefault="00E24472">
            <w:pPr>
              <w:jc w:val="center"/>
            </w:pPr>
          </w:p>
          <w:p w14:paraId="23799BDE" w14:textId="77777777" w:rsidR="00E24472" w:rsidRDefault="00DE270C">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0"/>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0B5D6181" w14:textId="77777777" w:rsidR="00E24472" w:rsidRDefault="00DE270C">
            <w:pPr>
              <w:numPr>
                <w:ilvl w:val="0"/>
                <w:numId w:val="2"/>
              </w:numPr>
              <w:ind w:left="240" w:hanging="300"/>
            </w:pPr>
            <w:r>
              <w:rPr>
                <w:rFonts w:ascii="Calibri" w:hAnsi="Calibri" w:cs="Calibri"/>
                <w:color w:val="0D381F"/>
                <w:shd w:val="clear" w:color="auto" w:fill="F4F9EB"/>
              </w:rPr>
              <w:t xml:space="preserve">For the purchase, manufacturing, construction, maintenance, and renewal of </w:t>
            </w:r>
            <w:r>
              <w:rPr>
                <w:rFonts w:ascii="Calibri" w:hAnsi="Calibri"/>
                <w:color w:val="FF0000"/>
              </w:rPr>
              <w:t>[12-1]</w:t>
            </w:r>
            <w:r>
              <w:rPr>
                <w:rFonts w:ascii="Calibri" w:hAnsi="Calibri"/>
                <w:color w:val="0D381F"/>
              </w:rPr>
              <w:t>clean transportation and related facilities, equipment, and infrastructure, including:</w:t>
            </w:r>
          </w:p>
          <w:p w14:paraId="18723AC7" w14:textId="77777777" w:rsidR="00E24472" w:rsidRDefault="00DE270C">
            <w:pPr>
              <w:numPr>
                <w:ilvl w:val="0"/>
                <w:numId w:val="3"/>
              </w:numPr>
              <w:ind w:left="520" w:hanging="300"/>
            </w:pPr>
            <w:r>
              <w:rPr>
                <w:rFonts w:ascii="Calibri" w:hAnsi="Calibri" w:cs="Calibri"/>
                <w:color w:val="0D381F"/>
                <w:shd w:val="clear" w:color="auto" w:fill="F4F9EB"/>
              </w:rPr>
              <w:t>Public transportation, urban metro, heavy or light electrical tracks (such as railways, light rails, subways, and electric rapid transit vehicles (“BRTs”), etc.), non-motorized, multimodal transportation projects</w:t>
            </w:r>
          </w:p>
          <w:p w14:paraId="71459E82" w14:textId="77777777" w:rsidR="00E24472" w:rsidRDefault="00DE270C">
            <w:pPr>
              <w:numPr>
                <w:ilvl w:val="0"/>
                <w:numId w:val="3"/>
              </w:numPr>
              <w:ind w:left="520" w:hanging="300"/>
            </w:pPr>
            <w:r>
              <w:rPr>
                <w:rFonts w:ascii="Calibri" w:hAnsi="Calibri" w:cs="Calibri"/>
                <w:color w:val="0D381F"/>
                <w:shd w:val="clear" w:color="auto" w:fill="F4F9EB"/>
              </w:rPr>
              <w:t>New energy vehicles projects (such as electric private cars, electric trucks, etc.), that must comply with the requirements of the “Regulations on the Administration of Access to New Energy Vehicle Production Enterprises and Products” (revised by Order No. 54 of the Ministry of Industry and Information Technology of the People’s Republic of China)</w:t>
            </w:r>
          </w:p>
          <w:p w14:paraId="16DEE69A" w14:textId="77777777" w:rsidR="00E24472" w:rsidRDefault="00DE270C">
            <w:pPr>
              <w:numPr>
                <w:ilvl w:val="0"/>
                <w:numId w:val="3"/>
              </w:numPr>
              <w:ind w:left="520" w:hanging="300"/>
            </w:pPr>
            <w:r>
              <w:rPr>
                <w:rFonts w:ascii="Calibri" w:hAnsi="Calibri" w:cs="Calibri"/>
                <w:color w:val="0D381F"/>
                <w:shd w:val="clear" w:color="auto" w:fill="F4F9EB"/>
              </w:rPr>
              <w:t>Infrastructure specifically designed for new energy vehicles and clean energy vehicles, such as charging stations, hydrogen refueling stations, gas refueling stations, etc.</w:t>
            </w:r>
          </w:p>
          <w:p w14:paraId="004161B7" w14:textId="77777777" w:rsidR="00E24472" w:rsidRDefault="00DE270C">
            <w:pPr>
              <w:numPr>
                <w:ilvl w:val="0"/>
                <w:numId w:val="3"/>
              </w:numPr>
              <w:ind w:left="520" w:hanging="300"/>
            </w:pPr>
            <w:r>
              <w:rPr>
                <w:rFonts w:ascii="Calibri" w:hAnsi="Calibri" w:cs="Calibri"/>
                <w:color w:val="0D381F"/>
                <w:shd w:val="clear" w:color="auto" w:fill="F4F9EB"/>
              </w:rPr>
              <w:t>Infrastructure related to promoting bicycle use</w:t>
            </w:r>
          </w:p>
        </w:tc>
        <w:tc>
          <w:tcPr>
            <w:tcW w:w="2000" w:type="dxa"/>
            <w:shd w:val="clear" w:color="auto" w:fill="F4F9EB"/>
            <w:vAlign w:val="center"/>
          </w:tcPr>
          <w:p w14:paraId="674E4CB2" w14:textId="77777777" w:rsidR="00E24472" w:rsidRDefault="00DE270C">
            <w:pPr>
              <w:numPr>
                <w:ilvl w:val="0"/>
                <w:numId w:val="2"/>
              </w:numPr>
              <w:ind w:left="240" w:hanging="300"/>
            </w:pPr>
            <w:r>
              <w:rPr>
                <w:rFonts w:ascii="Calibri" w:hAnsi="Calibri" w:cs="Calibri"/>
                <w:color w:val="0D381F"/>
                <w:shd w:val="clear" w:color="auto" w:fill="F4F9EB"/>
              </w:rPr>
              <w:t>Climate change mitigation</w:t>
            </w:r>
          </w:p>
        </w:tc>
        <w:tc>
          <w:tcPr>
            <w:tcW w:w="1488" w:type="dxa"/>
            <w:shd w:val="clear" w:color="auto" w:fill="F4F9EB"/>
            <w:vAlign w:val="center"/>
          </w:tcPr>
          <w:p w14:paraId="41E130BE" w14:textId="77777777" w:rsidR="00E24472" w:rsidRDefault="00DE270C">
            <w:pPr>
              <w:numPr>
                <w:ilvl w:val="0"/>
                <w:numId w:val="2"/>
              </w:numPr>
              <w:ind w:left="240" w:hanging="300"/>
            </w:pPr>
            <w:r>
              <w:rPr>
                <w:rFonts w:ascii="Calibri" w:hAnsi="Calibri" w:cs="Calibri"/>
                <w:color w:val="0D381F"/>
                <w:shd w:val="clear" w:color="auto" w:fill="F4F9EB"/>
              </w:rPr>
              <w:t>GBP2021</w:t>
            </w:r>
          </w:p>
          <w:p w14:paraId="7717B659" w14:textId="77777777" w:rsidR="00E24472" w:rsidRDefault="00DE270C">
            <w:pPr>
              <w:numPr>
                <w:ilvl w:val="0"/>
                <w:numId w:val="2"/>
              </w:numPr>
              <w:ind w:left="240" w:hanging="300"/>
            </w:pPr>
            <w:r>
              <w:rPr>
                <w:rFonts w:ascii="Calibri" w:hAnsi="Calibri" w:cs="Calibri"/>
                <w:color w:val="0D381F"/>
                <w:shd w:val="clear" w:color="auto" w:fill="F4F9EB"/>
              </w:rPr>
              <w:t>GLP2023</w:t>
            </w:r>
          </w:p>
          <w:p w14:paraId="63BB5F8D" w14:textId="77777777" w:rsidR="00E24472" w:rsidRDefault="00DE270C">
            <w:pPr>
              <w:numPr>
                <w:ilvl w:val="0"/>
                <w:numId w:val="2"/>
              </w:numPr>
              <w:ind w:left="240" w:hanging="300"/>
            </w:pPr>
            <w:r>
              <w:rPr>
                <w:rFonts w:ascii="Calibri" w:hAnsi="Calibri" w:cs="Calibri"/>
                <w:color w:val="0D381F"/>
                <w:shd w:val="clear" w:color="auto" w:fill="F4F9EB"/>
              </w:rPr>
              <w:t>GBEPC2021 – 1.6.1.2</w:t>
            </w:r>
          </w:p>
          <w:p w14:paraId="264DA1BB" w14:textId="77777777" w:rsidR="00E24472" w:rsidRDefault="00DE270C">
            <w:pPr>
              <w:numPr>
                <w:ilvl w:val="0"/>
                <w:numId w:val="2"/>
              </w:numPr>
              <w:ind w:left="240" w:hanging="300"/>
            </w:pPr>
            <w:r>
              <w:rPr>
                <w:rFonts w:ascii="Calibri" w:hAnsi="Calibri" w:cs="Calibri"/>
                <w:color w:val="0D381F"/>
                <w:shd w:val="clear" w:color="auto" w:fill="F4F9EB"/>
              </w:rPr>
              <w:t>GBEPC2021 – 1.6.1.3</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3CA0E1EA"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 xml:space="preserve">Production or trade in any product or activity deemed illegal under host country laws or regulations or international conventions and agreements, or subject to international bans, such as pharmaceuticals, pesticides/herbicides, ozone-depleting substances, polychlorinated biphenyls </w:t>
      </w:r>
      <w:r w:rsidRPr="00052129">
        <w:rPr>
          <w:rFonts w:ascii="Calibri" w:hAnsi="Calibri" w:cs="Calibri"/>
        </w:rPr>
        <w:lastRenderedPageBreak/>
        <w:t>(PCBs), wildlife or products regulated under the Convention on International Trade in Endangered Species of Wild Fauna and Flora (CITES).</w:t>
      </w:r>
    </w:p>
    <w:p w14:paraId="0307A335"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Production or trade in weapons and munitions.</w:t>
      </w:r>
    </w:p>
    <w:p w14:paraId="570CC985"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Production or trade in alcoholic beverages (excluding beer and wine).</w:t>
      </w:r>
    </w:p>
    <w:p w14:paraId="209BE609"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 xml:space="preserve">Production or trade in tobacco. </w:t>
      </w:r>
    </w:p>
    <w:p w14:paraId="17D4B546"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 xml:space="preserve">Gambling, casinos, and equivalent enterprises. </w:t>
      </w:r>
    </w:p>
    <w:p w14:paraId="563AF547"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p>
    <w:p w14:paraId="2EE07D23" w14:textId="77777777"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 xml:space="preserve">Production or trade in unbonded asbestos fibers. This does not apply to the purchase and use of bonded asbestos cement sheeting where the asbestos content is less than 20 per cent. </w:t>
      </w:r>
    </w:p>
    <w:p w14:paraId="0F42BCDC" w14:textId="5A66E26B" w:rsidR="00052129" w:rsidRPr="00052129" w:rsidRDefault="00052129" w:rsidP="00052129">
      <w:pPr>
        <w:numPr>
          <w:ilvl w:val="0"/>
          <w:numId w:val="2"/>
        </w:numPr>
        <w:spacing w:beforeLines="50" w:before="163" w:after="160"/>
        <w:ind w:left="720"/>
        <w:jc w:val="both"/>
        <w:rPr>
          <w:rFonts w:ascii="Calibri" w:hAnsi="Calibri" w:cs="Calibri"/>
        </w:rPr>
      </w:pPr>
      <w:r w:rsidRPr="00052129">
        <w:rPr>
          <w:rFonts w:ascii="Calibri" w:hAnsi="Calibri" w:cs="Calibri"/>
        </w:rPr>
        <w:t>Drift net fishing in the marine environment using nets over 2.5 kilometers in length.</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4E0EAE79" w14:textId="77777777" w:rsidR="00E24472" w:rsidRDefault="00DE270C">
            <w:pPr>
              <w:numPr>
                <w:ilvl w:val="0"/>
                <w:numId w:val="2"/>
              </w:numPr>
              <w:jc w:val="both"/>
            </w:pPr>
            <w:r>
              <w:rPr>
                <w:rFonts w:ascii="Calibri" w:hAnsi="Calibri" w:cs="Calibri"/>
                <w:color w:val="0D381F"/>
              </w:rPr>
              <w:t>CCXGFI has reviewed the Company’s Framework and examined the governance and process for the evaluation and selection of the Eligible Projects.</w:t>
            </w:r>
          </w:p>
          <w:p w14:paraId="24482E6D" w14:textId="77777777" w:rsidR="00E24472" w:rsidRDefault="00DE270C">
            <w:pPr>
              <w:numPr>
                <w:ilvl w:val="0"/>
                <w:numId w:val="2"/>
              </w:numPr>
              <w:jc w:val="both"/>
            </w:pPr>
            <w:r>
              <w:rPr>
                <w:rFonts w:ascii="Calibri" w:hAnsi="Calibri" w:cs="Calibri"/>
                <w:color w:val="0D381F"/>
              </w:rPr>
              <w:t>The Company has built a multi-layer control structure with different business departments and set up a reasonable process for project evaluation and selection.</w:t>
            </w:r>
          </w:p>
          <w:p w14:paraId="0029D69B" w14:textId="77777777" w:rsidR="00E24472" w:rsidRDefault="00DE270C">
            <w:pPr>
              <w:numPr>
                <w:ilvl w:val="0"/>
                <w:numId w:val="2"/>
              </w:numPr>
              <w:jc w:val="both"/>
            </w:pPr>
            <w:r>
              <w:rPr>
                <w:rFonts w:ascii="Calibri" w:hAnsi="Calibri" w:cs="Calibri"/>
                <w:color w:val="0D381F"/>
              </w:rPr>
              <w:t>CCXGFI is of the opinion that the process is formalised and reasonably structured, transparent, relevant and aligned with this component of the GBP2021 (with June 2022 Appendix I) and GLP2023.</w:t>
            </w:r>
          </w:p>
        </w:tc>
      </w:tr>
    </w:tbl>
    <w:p w14:paraId="601AA4F7" w14:textId="77777777" w:rsidR="00E24472" w:rsidRDefault="00DE270C">
      <w:pPr>
        <w:spacing w:beforeLines="50" w:before="163" w:after="160"/>
        <w:jc w:val="both"/>
      </w:pPr>
      <w:r>
        <w:rPr>
          <w:rFonts w:ascii="Calibri" w:hAnsi="Calibri" w:cs="Calibri"/>
        </w:rPr>
        <w:t>GFWG consists of members from various departments, including the General Office, Industrial Development Department, Financial Management Center and Accounting and Settlement Center.</w:t>
      </w:r>
    </w:p>
    <w:p w14:paraId="79377B75" w14:textId="77777777" w:rsidR="00E24472" w:rsidRDefault="00DE270C">
      <w:pPr>
        <w:spacing w:beforeLines="50" w:before="163" w:after="160"/>
        <w:jc w:val="both"/>
      </w:pPr>
      <w:r>
        <w:rPr>
          <w:rFonts w:ascii="Calibri" w:hAnsi="Calibri" w:cs="Calibri"/>
        </w:rPr>
        <w:t>GFWG meets at least once every 12 months. Its responsibilities include discussing and selecting green projects, tracking the utilization of proceeds, and managing information disclosure.</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0883D06" w14:textId="77777777" w:rsidR="00E24472" w:rsidRDefault="00DE270C">
      <w:pPr>
        <w:numPr>
          <w:ilvl w:val="0"/>
          <w:numId w:val="20"/>
        </w:numPr>
        <w:spacing w:beforeLines="50" w:before="163" w:after="160"/>
        <w:ind w:left="720"/>
        <w:jc w:val="both"/>
      </w:pPr>
      <w:r>
        <w:rPr>
          <w:rFonts w:ascii="Calibri" w:hAnsi="Calibri" w:cs="Calibri"/>
        </w:rPr>
        <w:t>Identify the green projects based on project feasibility report.</w:t>
      </w:r>
    </w:p>
    <w:p w14:paraId="659A0364" w14:textId="77777777" w:rsidR="00E24472" w:rsidRDefault="00DE270C">
      <w:pPr>
        <w:numPr>
          <w:ilvl w:val="0"/>
          <w:numId w:val="20"/>
        </w:numPr>
        <w:spacing w:beforeLines="50" w:before="163" w:after="160"/>
        <w:ind w:left="720"/>
        <w:jc w:val="both"/>
      </w:pPr>
      <w:r>
        <w:rPr>
          <w:rFonts w:ascii="Calibri" w:hAnsi="Calibri" w:cs="Calibri"/>
        </w:rPr>
        <w:t>The risk review of projects according to project compliance, industrial policy compliance, evaluating completeness of relevant procedures, filings or legal documents of the projects, and identifying their corresponding social and environmental risks.</w:t>
      </w:r>
    </w:p>
    <w:p w14:paraId="608108F7" w14:textId="77777777" w:rsidR="00E24472" w:rsidRDefault="00DE270C">
      <w:pPr>
        <w:numPr>
          <w:ilvl w:val="0"/>
          <w:numId w:val="20"/>
        </w:numPr>
        <w:spacing w:beforeLines="50" w:before="163" w:after="160"/>
        <w:ind w:left="720"/>
        <w:jc w:val="both"/>
      </w:pPr>
      <w:r>
        <w:rPr>
          <w:rFonts w:ascii="Calibri" w:hAnsi="Calibri" w:cs="Calibri"/>
        </w:rPr>
        <w:t>Defining the accounting rules of green projects.</w:t>
      </w:r>
    </w:p>
    <w:p w14:paraId="5141CC50" w14:textId="77777777" w:rsidR="00E24472" w:rsidRDefault="00DE270C">
      <w:pPr>
        <w:numPr>
          <w:ilvl w:val="0"/>
          <w:numId w:val="20"/>
        </w:numPr>
        <w:spacing w:beforeLines="50" w:before="163" w:after="160"/>
        <w:ind w:left="720"/>
        <w:jc w:val="both"/>
      </w:pPr>
      <w:r>
        <w:rPr>
          <w:rFonts w:ascii="Calibri" w:hAnsi="Calibri" w:cs="Calibri"/>
        </w:rPr>
        <w:t>The shortlist of selected green projects will be presented to the Executive Director for assessment and approval.</w:t>
      </w:r>
    </w:p>
    <w:p w14:paraId="6447F812" w14:textId="77777777" w:rsidR="00E24472" w:rsidRDefault="00DE270C">
      <w:pPr>
        <w:numPr>
          <w:ilvl w:val="0"/>
          <w:numId w:val="20"/>
        </w:numPr>
        <w:spacing w:beforeLines="50" w:before="163" w:after="160"/>
        <w:ind w:left="720"/>
        <w:jc w:val="both"/>
      </w:pPr>
      <w:r>
        <w:rPr>
          <w:rFonts w:ascii="Calibri" w:hAnsi="Calibri" w:cs="Calibri"/>
        </w:rPr>
        <w:t>Ensure that the selected Eligible Green Project not only comply with the section of Use of Proceeds but also comply with environmental regulatory policy of the project site.</w:t>
      </w:r>
    </w:p>
    <w:p w14:paraId="3804B0AB" w14:textId="77777777" w:rsidR="00E24472" w:rsidRDefault="00DE270C">
      <w:pPr>
        <w:numPr>
          <w:ilvl w:val="0"/>
          <w:numId w:val="20"/>
        </w:numPr>
        <w:spacing w:beforeLines="50" w:before="163" w:after="160"/>
        <w:ind w:left="720"/>
        <w:jc w:val="both"/>
      </w:pPr>
      <w:r>
        <w:rPr>
          <w:rFonts w:ascii="Calibri" w:hAnsi="Calibri" w:cs="Calibri"/>
        </w:rPr>
        <w:lastRenderedPageBreak/>
        <w:t>Managing any future updates of the Framework, including any expansion of requirements of use of proceeds.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5ED03B76" w14:textId="77777777" w:rsidR="00E24472" w:rsidRDefault="00DE270C">
            <w:pPr>
              <w:numPr>
                <w:ilvl w:val="0"/>
                <w:numId w:val="2"/>
              </w:numPr>
              <w:jc w:val="both"/>
            </w:pPr>
            <w:r>
              <w:rPr>
                <w:rFonts w:ascii="Calibri" w:hAnsi="Calibri" w:cs="Calibri"/>
                <w:color w:val="0D381F"/>
              </w:rPr>
              <w:t>CCXGFI has reviewed the Company’s Green Finance Framework and the Company’s policies on management of proceeds.</w:t>
            </w:r>
          </w:p>
          <w:p w14:paraId="7585FF0C" w14:textId="77777777" w:rsidR="00E24472" w:rsidRDefault="00DE270C">
            <w:pPr>
              <w:numPr>
                <w:ilvl w:val="0"/>
                <w:numId w:val="2"/>
              </w:numPr>
              <w:jc w:val="both"/>
            </w:pPr>
            <w:r>
              <w:rPr>
                <w:rFonts w:ascii="Calibri" w:hAnsi="Calibri" w:cs="Calibri"/>
                <w:color w:val="0D381F"/>
              </w:rPr>
              <w:t>The Company has clearly defined the rules for the management of proceeds. CCXGFI is of the opinion that they would make a traceable and transparent allocation process which matches the requirements of the GBP2021 (with June 2022 Appendix I) and GLP2023.</w:t>
            </w:r>
          </w:p>
          <w:p w14:paraId="30965FC1" w14:textId="77777777" w:rsidR="00E24472" w:rsidRDefault="00DE270C">
            <w:pPr>
              <w:numPr>
                <w:ilvl w:val="0"/>
                <w:numId w:val="2"/>
              </w:numPr>
              <w:jc w:val="both"/>
            </w:pPr>
            <w:r>
              <w:rPr>
                <w:rFonts w:ascii="Calibri" w:hAnsi="Calibri" w:cs="Calibri"/>
                <w:color w:val="0D381F"/>
              </w:rPr>
              <w:t>It is recommended that if applicable, the Company could consider engaging external agencies to oversee the management of green financial instruments, thereby showing a stronger signal about the Company’s commitment to sustainability.</w:t>
            </w:r>
          </w:p>
        </w:tc>
      </w:tr>
    </w:tbl>
    <w:p w14:paraId="50A1D072" w14:textId="1086A8BE" w:rsidR="00723570" w:rsidRPr="000D2EA4" w:rsidRDefault="00DE270C" w:rsidP="00336287">
      <w:pPr>
        <w:spacing w:beforeLines="50" w:before="163" w:after="160"/>
        <w:jc w:val="both"/>
        <w:rPr>
          <w:rFonts w:ascii="Calibri" w:hAnsi="Calibri" w:cs="Calibri"/>
          <w:color w:val="7F7F7F" w:themeColor="text1" w:themeTint="80"/>
        </w:rPr>
      </w:pPr>
      <w:r>
        <w:rPr>
          <w:rFonts w:ascii="Calibri" w:hAnsi="Calibri" w:cs="Calibri"/>
        </w:rPr>
        <w:t>The proceeds of each of the Company’s green financial instruments can be managed through using a special account or keeping a green financial instruments Register. Under the green financial instruments Register method, the proceeds will be deposited in the general funding accounts and earmarked for allocation towards the Eligible Green Projects.</w:t>
      </w:r>
    </w:p>
    <w:p w14:paraId="5B96D796" w14:textId="625AC934" w:rsidR="00723570" w:rsidRPr="000D2EA4" w:rsidRDefault="00DE270C"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13E43446" w14:textId="77777777" w:rsidR="00E24472" w:rsidRDefault="00DE270C">
      <w:pPr>
        <w:numPr>
          <w:ilvl w:val="0"/>
          <w:numId w:val="2"/>
        </w:numPr>
        <w:spacing w:beforeLines="50" w:before="163" w:after="160"/>
        <w:ind w:left="820"/>
      </w:pPr>
      <w:r>
        <w:rPr>
          <w:rFonts w:ascii="Calibri" w:hAnsi="Calibri" w:cs="Calibri"/>
        </w:rPr>
        <w:t>Type of Funding Transaction</w:t>
      </w:r>
    </w:p>
    <w:p w14:paraId="34B62E02" w14:textId="77777777" w:rsidR="00E24472" w:rsidRDefault="00DE270C">
      <w:pPr>
        <w:numPr>
          <w:ilvl w:val="0"/>
          <w:numId w:val="3"/>
        </w:numPr>
        <w:spacing w:beforeLines="50" w:before="163" w:after="160"/>
        <w:ind w:left="1210"/>
      </w:pPr>
      <w:r>
        <w:rPr>
          <w:rFonts w:ascii="Calibri" w:hAnsi="Calibri" w:cs="Calibri"/>
        </w:rPr>
        <w:t>Key information includes issuer/borrower entity, transaction date, number of transactions, principal amount of proceeds, repayment or amortization profile, maturity date and interest or coupon (and in the case of bonds, the ISIN number).</w:t>
      </w:r>
    </w:p>
    <w:p w14:paraId="4C0FCEA1" w14:textId="77777777" w:rsidR="00E24472" w:rsidRDefault="00DE270C">
      <w:pPr>
        <w:numPr>
          <w:ilvl w:val="0"/>
          <w:numId w:val="2"/>
        </w:numPr>
        <w:spacing w:beforeLines="50" w:before="163" w:after="160"/>
        <w:ind w:left="820"/>
      </w:pPr>
      <w:r>
        <w:rPr>
          <w:rFonts w:ascii="Calibri" w:hAnsi="Calibri" w:cs="Calibri"/>
        </w:rPr>
        <w:t>Allocation of Use of Proceeds</w:t>
      </w:r>
    </w:p>
    <w:p w14:paraId="1576D068" w14:textId="77777777" w:rsidR="00E24472" w:rsidRDefault="00DE270C">
      <w:pPr>
        <w:numPr>
          <w:ilvl w:val="0"/>
          <w:numId w:val="3"/>
        </w:numPr>
        <w:spacing w:beforeLines="50" w:before="163" w:after="160"/>
        <w:ind w:left="1210"/>
      </w:pPr>
      <w:r>
        <w:rPr>
          <w:rFonts w:ascii="Calibri" w:hAnsi="Calibri" w:cs="Calibri"/>
        </w:rPr>
        <w:t>Key information include:</w:t>
      </w:r>
    </w:p>
    <w:p w14:paraId="0A25D810" w14:textId="77777777" w:rsidR="00E24472" w:rsidRDefault="00DE270C">
      <w:pPr>
        <w:numPr>
          <w:ilvl w:val="0"/>
          <w:numId w:val="3"/>
        </w:numPr>
        <w:spacing w:beforeLines="50" w:before="163" w:after="160"/>
        <w:ind w:left="1210"/>
      </w:pPr>
      <w:r>
        <w:rPr>
          <w:rFonts w:ascii="Calibri" w:hAnsi="Calibri" w:cs="Calibri"/>
        </w:rPr>
        <w:t>Name and description of eligible projects to which the proceeds of the green financial instruments have been used in accordance with the Framework;</w:t>
      </w:r>
    </w:p>
    <w:p w14:paraId="68DE8CB7" w14:textId="77777777" w:rsidR="00E24472" w:rsidRDefault="00DE270C">
      <w:pPr>
        <w:numPr>
          <w:ilvl w:val="0"/>
          <w:numId w:val="3"/>
        </w:numPr>
        <w:spacing w:beforeLines="50" w:before="163" w:after="160"/>
        <w:ind w:left="1210"/>
      </w:pPr>
      <w:r>
        <w:rPr>
          <w:rFonts w:ascii="Calibri" w:hAnsi="Calibri" w:cs="Calibri"/>
        </w:rPr>
        <w:t>The amount of proceed used for each eligible project;</w:t>
      </w:r>
    </w:p>
    <w:p w14:paraId="3CC93D72" w14:textId="77777777" w:rsidR="00E24472" w:rsidRDefault="00DE270C">
      <w:pPr>
        <w:numPr>
          <w:ilvl w:val="0"/>
          <w:numId w:val="3"/>
        </w:numPr>
        <w:spacing w:beforeLines="50" w:before="163" w:after="160"/>
        <w:ind w:left="1210"/>
      </w:pPr>
      <w:r>
        <w:rPr>
          <w:rFonts w:ascii="Calibri" w:hAnsi="Calibri" w:cs="Calibri"/>
        </w:rPr>
        <w:t>The net balance of unallocated proceeds;</w:t>
      </w:r>
    </w:p>
    <w:p w14:paraId="0F4706A6" w14:textId="77777777" w:rsidR="00E24472" w:rsidRDefault="00DE270C">
      <w:pPr>
        <w:numPr>
          <w:ilvl w:val="0"/>
          <w:numId w:val="3"/>
        </w:numPr>
        <w:spacing w:beforeLines="50" w:before="163" w:after="160"/>
        <w:ind w:left="1210"/>
      </w:pPr>
      <w:r>
        <w:rPr>
          <w:rFonts w:ascii="Calibri" w:hAnsi="Calibri" w:cs="Calibri"/>
        </w:rPr>
        <w:t>Information of temporary investment for unallocated proceeds.</w:t>
      </w:r>
    </w:p>
    <w:p w14:paraId="32D6C5AE" w14:textId="77777777" w:rsidR="00E24472" w:rsidRDefault="00DE270C">
      <w:pPr>
        <w:spacing w:beforeLines="50" w:before="163" w:after="160"/>
        <w:jc w:val="both"/>
      </w:pPr>
      <w:r>
        <w:rPr>
          <w:rFonts w:ascii="Calibri" w:hAnsi="Calibri" w:cs="Calibri"/>
        </w:rPr>
        <w:t>The Company can deposit the unallocated temporarily used domestically and internationally in money market instruments with good credit rating and strong market liquidity according to the relevant rules and regulations set out by the competent authorities.</w:t>
      </w:r>
    </w:p>
    <w:p w14:paraId="746A609A" w14:textId="77777777" w:rsidR="00E24472" w:rsidRDefault="00DE270C">
      <w:pPr>
        <w:spacing w:beforeLines="50" w:before="163" w:after="160"/>
        <w:jc w:val="both"/>
      </w:pPr>
      <w:r>
        <w:rPr>
          <w:rFonts w:ascii="Calibri" w:hAnsi="Calibri" w:cs="Calibri"/>
        </w:rPr>
        <w:t>During the life of the green financial instruments issued, if the designated projects cease to fulfil the eligibility criteria, the net proceeds will be reallocated to replacement projects that comply with the eligibility criteria as soon as reasonably practicable.</w:t>
      </w:r>
    </w:p>
    <w:p w14:paraId="1AFFFCD9" w14:textId="618411D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w:lastRenderedPageBreak/>
        <mc:AlternateContent>
          <mc:Choice Requires="wps">
            <w:drawing>
              <wp:anchor distT="0" distB="0" distL="114300" distR="114300" simplePos="0" relativeHeight="251725824" behindDoc="0" locked="0" layoutInCell="1" allowOverlap="1" wp14:anchorId="3DC3955D" wp14:editId="4543CCB3">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134E9D3A">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8638B7">
        <w:trPr>
          <w:trHeight w:val="2419"/>
        </w:trPr>
        <w:tc>
          <w:tcPr>
            <w:tcW w:w="10514" w:type="dxa"/>
            <w:tcBorders>
              <w:top w:val="nil"/>
              <w:left w:val="nil"/>
              <w:bottom w:val="nil"/>
              <w:right w:val="nil"/>
            </w:tcBorders>
            <w:shd w:val="clear" w:color="auto" w:fill="F4F9EB"/>
            <w:vAlign w:val="center"/>
          </w:tcPr>
          <w:p w14:paraId="30A9CD03" w14:textId="77777777" w:rsidR="00E24472" w:rsidRDefault="00DE270C">
            <w:pPr>
              <w:numPr>
                <w:ilvl w:val="0"/>
                <w:numId w:val="2"/>
              </w:numPr>
              <w:jc w:val="both"/>
            </w:pPr>
            <w:r>
              <w:rPr>
                <w:rFonts w:ascii="Calibri" w:hAnsi="Calibri" w:cs="Calibri"/>
                <w:color w:val="0D381F"/>
              </w:rPr>
              <w:t>CCXGFI has reviewed the Company’s Framework and examined the reporting mechanism.</w:t>
            </w:r>
          </w:p>
          <w:p w14:paraId="7D2AC22E" w14:textId="77777777" w:rsidR="00E24472" w:rsidRDefault="00DE270C">
            <w:pPr>
              <w:numPr>
                <w:ilvl w:val="0"/>
                <w:numId w:val="2"/>
              </w:numPr>
              <w:jc w:val="both"/>
            </w:pPr>
            <w:r>
              <w:rPr>
                <w:rFonts w:ascii="Calibri" w:hAnsi="Calibri" w:cs="Calibri"/>
                <w:color w:val="0D381F"/>
              </w:rPr>
              <w:t>The Company is committed to reporting the allocation of net proceeds at least annually until the expiration of the financial instrument and disclosing the impact of financed projects through quantitative indicators defined by ICMA’s handbook where possible.</w:t>
            </w:r>
          </w:p>
          <w:p w14:paraId="6C685399" w14:textId="50851F20" w:rsidR="00E24472" w:rsidRDefault="00DE270C">
            <w:pPr>
              <w:numPr>
                <w:ilvl w:val="0"/>
                <w:numId w:val="2"/>
              </w:numPr>
              <w:jc w:val="both"/>
            </w:pPr>
            <w:r>
              <w:rPr>
                <w:rFonts w:ascii="Calibri" w:hAnsi="Calibri" w:cs="Calibri"/>
                <w:color w:val="0D381F"/>
              </w:rPr>
              <w:t xml:space="preserve">CCXGFI is of the opinion that the report disclosure under the Framework aligns with the GBP2021 (with June 2022 Appendix I) and GLP2023. CCXGFI recommends the </w:t>
            </w:r>
            <w:r w:rsidR="005F693C">
              <w:rPr>
                <w:rFonts w:ascii="Calibri" w:hAnsi="Calibri" w:cs="Calibri"/>
                <w:color w:val="0D381F"/>
              </w:rPr>
              <w:t>Company</w:t>
            </w:r>
            <w:r>
              <w:rPr>
                <w:rFonts w:ascii="Calibri" w:hAnsi="Calibri" w:cs="Calibri"/>
                <w:color w:val="0D381F"/>
              </w:rPr>
              <w:t xml:space="preserve">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Company is committed to providing an allocation report and impact report on its eligible green projects annually with updates continuing until the expiration of the financial instrument. The impact report associated with the Eligible Projects will be disclosed on a best effort basis and subject to data availability and confidentiality.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795BFC34" w14:textId="77777777" w:rsidR="00E24472" w:rsidRDefault="00DE270C">
      <w:pPr>
        <w:numPr>
          <w:ilvl w:val="0"/>
          <w:numId w:val="2"/>
        </w:numPr>
        <w:spacing w:beforeLines="50" w:before="163" w:after="160"/>
        <w:ind w:left="820"/>
      </w:pPr>
      <w:r>
        <w:rPr>
          <w:rFonts w:ascii="Calibri" w:hAnsi="Calibri" w:cs="Calibri"/>
        </w:rPr>
        <w:t>Key information of green financial instruments includes issuer/borrower entity, transaction date, number of transactions, principal amount of proceeds, maturity date and interest or coupon (and in the case of bonds, the ISIN number);</w:t>
      </w:r>
    </w:p>
    <w:p w14:paraId="58E75F2F" w14:textId="77777777" w:rsidR="00E24472" w:rsidRDefault="00DE270C">
      <w:pPr>
        <w:numPr>
          <w:ilvl w:val="0"/>
          <w:numId w:val="2"/>
        </w:numPr>
        <w:spacing w:beforeLines="50" w:before="163" w:after="160"/>
        <w:ind w:left="820"/>
      </w:pPr>
      <w:r>
        <w:rPr>
          <w:rFonts w:ascii="Calibri" w:hAnsi="Calibri" w:cs="Calibri"/>
        </w:rPr>
        <w:t>Use of proceeds in the previous year including name and description of Eligible Green Projects, the amount allocated to each Eligible Green Project, the net balance of unallocated proceeds, the amount and / or percentage of financing and refinancing, and information of temporary investment for unallocated proceeds;</w:t>
      </w:r>
    </w:p>
    <w:p w14:paraId="3F3B7780" w14:textId="77777777" w:rsidR="00E24472" w:rsidRDefault="00DE270C">
      <w:pPr>
        <w:numPr>
          <w:ilvl w:val="0"/>
          <w:numId w:val="2"/>
        </w:numPr>
        <w:spacing w:beforeLines="50" w:before="163" w:after="160"/>
        <w:ind w:left="820"/>
      </w:pPr>
      <w:r>
        <w:rPr>
          <w:rFonts w:ascii="Calibri" w:hAnsi="Calibri" w:cs="Calibri"/>
        </w:rPr>
        <w:t>Examples of Eligible Projects (subject to confidentiality disclosures);</w:t>
      </w:r>
    </w:p>
    <w:p w14:paraId="676432C7" w14:textId="77777777" w:rsidR="00E24472" w:rsidRDefault="00DE270C">
      <w:pPr>
        <w:numPr>
          <w:ilvl w:val="0"/>
          <w:numId w:val="2"/>
        </w:numPr>
        <w:spacing w:beforeLines="50" w:before="163" w:after="160"/>
        <w:ind w:left="820"/>
      </w:pPr>
      <w:r>
        <w:rPr>
          <w:rFonts w:ascii="Calibri" w:hAnsi="Calibri" w:cs="Calibri"/>
        </w:rPr>
        <w:t>Update of any other major issues.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2EF27FFA"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sidR="005F693C">
        <w:rPr>
          <w:rFonts w:ascii="Calibri" w:hAnsi="Calibri" w:cs="Calibri" w:hint="eastAsia"/>
          <w:b/>
          <w:bCs/>
          <w:color w:val="316729"/>
          <w:sz w:val="36"/>
          <w:szCs w:val="40"/>
        </w:rPr>
        <w:t>Company</w:t>
      </w:r>
      <w:r>
        <w:rPr>
          <w:rFonts w:ascii="Calibri" w:hAnsi="Calibri" w:cs="Calibri"/>
          <w:b/>
          <w:bCs/>
          <w:color w:val="316729"/>
          <w:sz w:val="36"/>
          <w:szCs w:val="40"/>
        </w:rPr>
        <w:t>’s Sustainable Development Strategy</w:t>
      </w:r>
    </w:p>
    <w:p w14:paraId="09FCEEDD" w14:textId="62091006" w:rsidR="00E24472" w:rsidRDefault="00DE270C">
      <w:pPr>
        <w:spacing w:beforeLines="50" w:before="163" w:after="160"/>
        <w:jc w:val="both"/>
      </w:pPr>
      <w:r>
        <w:rPr>
          <w:rFonts w:ascii="Calibri" w:hAnsi="Calibri" w:cs="Calibri"/>
        </w:rPr>
        <w:t xml:space="preserve">Zhenjiang is an economically significant city in Jiangsu Province of China, known for its strategic importance in infrastructure development and urban planning. The city has been actively involved in initiatives aligned with the national “14th Five-Year Plan,” focusing on green development and sustainable urbanization. China’s sustainable development policies, such as the “Carbon Peak and Carbon Neutrality” goals, emphasize the transition towards a low-carbon economy and the development of clean energy technologies. Through its Green Finance Framework, the </w:t>
      </w:r>
      <w:r w:rsidR="005F693C">
        <w:rPr>
          <w:rFonts w:ascii="Calibri" w:hAnsi="Calibri" w:cs="Calibri"/>
        </w:rPr>
        <w:t>Company</w:t>
      </w:r>
      <w:r>
        <w:rPr>
          <w:rFonts w:ascii="Calibri" w:hAnsi="Calibri" w:cs="Calibri"/>
        </w:rPr>
        <w:t xml:space="preserve"> aligns its operations with these national policies by focusing on projects that support </w:t>
      </w:r>
      <w:r w:rsidR="005F693C">
        <w:rPr>
          <w:rFonts w:ascii="Calibri" w:hAnsi="Calibri" w:cs="Calibri"/>
          <w:color w:val="FF0000"/>
        </w:rPr>
        <w:t>[12-4]</w:t>
      </w:r>
      <w:r>
        <w:rPr>
          <w:rFonts w:ascii="Calibri" w:hAnsi="Calibri" w:cs="Calibri"/>
        </w:rPr>
        <w:t xml:space="preserve">clean transportation. The </w:t>
      </w:r>
      <w:r w:rsidR="005F693C">
        <w:rPr>
          <w:rFonts w:ascii="Calibri" w:hAnsi="Calibri" w:cs="Calibri"/>
        </w:rPr>
        <w:t>Company</w:t>
      </w:r>
      <w:r>
        <w:rPr>
          <w:rFonts w:ascii="Calibri" w:hAnsi="Calibri" w:cs="Calibri"/>
        </w:rPr>
        <w:t xml:space="preserve">’s strategy includes developing infrastructure for new energy vehicles, which directly contributes to China’s carbon reduction targets. The </w:t>
      </w:r>
      <w:r w:rsidR="005F693C">
        <w:rPr>
          <w:rFonts w:ascii="Calibri" w:hAnsi="Calibri" w:cs="Calibri"/>
        </w:rPr>
        <w:t>Company</w:t>
      </w:r>
      <w:r>
        <w:rPr>
          <w:rFonts w:ascii="Calibri" w:hAnsi="Calibri" w:cs="Calibri"/>
        </w:rPr>
        <w:t xml:space="preserve">’s active involvement in green projects, such as those for </w:t>
      </w:r>
      <w:r>
        <w:rPr>
          <w:rFonts w:ascii="Calibri" w:hAnsi="Calibri"/>
          <w:color w:val="FF0000"/>
        </w:rPr>
        <w:t>[12-5]</w:t>
      </w:r>
      <w:r>
        <w:rPr>
          <w:rFonts w:ascii="Calibri" w:hAnsi="Calibri"/>
        </w:rPr>
        <w:t xml:space="preserve">clean transportation, underscores its in fostering a sustainable urban environment. The Framework supports projects that are consistent with China’s sustainable development policies, reinforcing the </w:t>
      </w:r>
      <w:r>
        <w:rPr>
          <w:rFonts w:ascii="Calibri" w:hAnsi="Calibri"/>
        </w:rPr>
        <w:t>Company</w:t>
      </w:r>
      <w:r>
        <w:rPr>
          <w:rFonts w:ascii="Calibri" w:hAnsi="Calibri"/>
        </w:rPr>
        <w:t>’s commitment to environmental stewardship and sustainable growth.</w:t>
      </w:r>
    </w:p>
    <w:p w14:paraId="47643D59" w14:textId="11A2F19E" w:rsidR="00E24472" w:rsidRDefault="00DE270C">
      <w:pPr>
        <w:spacing w:beforeLines="50" w:before="163" w:after="160"/>
        <w:jc w:val="both"/>
      </w:pPr>
      <w:r>
        <w:rPr>
          <w:rFonts w:ascii="Calibri" w:hAnsi="Calibri" w:cs="Calibri"/>
        </w:rPr>
        <w:t xml:space="preserve">The </w:t>
      </w:r>
      <w:r w:rsidR="005F693C">
        <w:rPr>
          <w:rFonts w:ascii="Calibri" w:hAnsi="Calibri" w:cs="Calibri"/>
        </w:rPr>
        <w:t>Company</w:t>
      </w:r>
      <w:r>
        <w:rPr>
          <w:rFonts w:ascii="Calibri" w:hAnsi="Calibri" w:cs="Calibri"/>
        </w:rPr>
        <w:t xml:space="preserve"> defines Clean Transportation as eligible green project categories.</w:t>
      </w:r>
      <w:r w:rsidR="00EA5F15">
        <w:rPr>
          <w:rFonts w:ascii="Calibri" w:hAnsi="Calibri" w:cs="Calibri"/>
        </w:rPr>
        <w:t xml:space="preserve"> </w:t>
      </w:r>
      <w:r>
        <w:rPr>
          <w:rFonts w:ascii="Calibri" w:hAnsi="Calibri" w:cs="Calibri"/>
        </w:rPr>
        <w:t xml:space="preserve">Furthermore, the </w:t>
      </w:r>
      <w:r w:rsidR="00EA5F15" w:rsidRPr="00EA5F15">
        <w:rPr>
          <w:rFonts w:ascii="Calibri" w:hAnsi="Calibri" w:cs="Calibri"/>
        </w:rPr>
        <w:t>green financial instruments</w:t>
      </w:r>
      <w:r>
        <w:rPr>
          <w:rFonts w:ascii="Calibri" w:hAnsi="Calibri" w:cs="Calibri"/>
        </w:rPr>
        <w:t xml:space="preserve"> issued under the Green Finance Framework contribute to the 1 SDGs, systematically advancing the </w:t>
      </w:r>
      <w:r w:rsidR="005F693C">
        <w:rPr>
          <w:rFonts w:ascii="Calibri" w:hAnsi="Calibri" w:cs="Calibri"/>
        </w:rPr>
        <w:t>Company</w:t>
      </w:r>
      <w:r>
        <w:rPr>
          <w:rFonts w:ascii="Calibri" w:hAnsi="Calibri" w:cs="Calibri"/>
        </w:rPr>
        <w:t xml:space="preserve">. In particular, the eligible projects are closely related to the Company’s major business activities, and at the same time, the </w:t>
      </w:r>
      <w:r w:rsidR="005F693C">
        <w:rPr>
          <w:rFonts w:ascii="Calibri" w:hAnsi="Calibri" w:cs="Calibri"/>
        </w:rPr>
        <w:t>Company</w:t>
      </w:r>
      <w:r>
        <w:rPr>
          <w:rFonts w:ascii="Calibri" w:hAnsi="Calibri" w:cs="Calibri"/>
        </w:rPr>
        <w:t xml:space="preserve">’s current development provides overall guidance for the establishment of the Framework. Hence, the outlined Framework is expected to be consistent with </w:t>
      </w:r>
      <w:r w:rsidR="005F693C">
        <w:rPr>
          <w:rFonts w:ascii="Calibri" w:hAnsi="Calibri" w:cs="Calibri"/>
        </w:rPr>
        <w:t>Company</w:t>
      </w:r>
      <w:r>
        <w:rPr>
          <w:rFonts w:ascii="Calibri" w:hAnsi="Calibri" w:cs="Calibri"/>
        </w:rPr>
        <w:t>’s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39BF41BC"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5F693C">
              <w:rPr>
                <w:rFonts w:ascii="Calibri" w:hAnsi="Calibri" w:cs="Calibri" w:hint="eastAsia"/>
                <w:b/>
                <w:bCs/>
                <w:color w:val="1B4314"/>
              </w:rPr>
              <w:t>Company</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E24472" w14:paraId="127C6E61" w14:textId="77777777">
        <w:tc>
          <w:tcPr>
            <w:tcW w:w="8500" w:type="dxa"/>
            <w:shd w:val="clear" w:color="auto" w:fill="316729"/>
          </w:tcPr>
          <w:p w14:paraId="6B92477C" w14:textId="77777777" w:rsidR="00E24472" w:rsidRDefault="00DE270C">
            <w:r>
              <w:rPr>
                <w:rFonts w:ascii="Calibri" w:hAnsi="Calibri" w:cs="Calibri"/>
                <w:b/>
                <w:color w:val="FFFFFF"/>
                <w:sz w:val="30"/>
                <w:szCs w:val="30"/>
              </w:rPr>
              <w:t>Clean Transportation</w:t>
            </w:r>
          </w:p>
        </w:tc>
        <w:tc>
          <w:tcPr>
            <w:tcW w:w="2000" w:type="dxa"/>
            <w:shd w:val="clear" w:color="auto" w:fill="316729"/>
          </w:tcPr>
          <w:p w14:paraId="65CD5D2D" w14:textId="77777777" w:rsidR="00E24472" w:rsidRDefault="00E24472"/>
        </w:tc>
      </w:tr>
      <w:tr w:rsidR="00E24472" w14:paraId="652680FC" w14:textId="77777777">
        <w:tc>
          <w:tcPr>
            <w:tcW w:w="360" w:type="dxa"/>
            <w:shd w:val="clear" w:color="auto" w:fill="F4F9EB"/>
          </w:tcPr>
          <w:p w14:paraId="4AA32959" w14:textId="161BC8E3" w:rsidR="00E24472" w:rsidRDefault="00DE270C">
            <w:pPr>
              <w:numPr>
                <w:ilvl w:val="0"/>
                <w:numId w:val="2"/>
              </w:numPr>
              <w:jc w:val="both"/>
            </w:pPr>
            <w:r>
              <w:rPr>
                <w:rFonts w:ascii="Calibri" w:hAnsi="Calibri" w:cs="Calibri"/>
                <w:color w:val="0D381F"/>
                <w:shd w:val="clear" w:color="auto" w:fill="F4F9EB"/>
              </w:rPr>
              <w:t xml:space="preserve">The </w:t>
            </w:r>
            <w:r w:rsidR="005F693C">
              <w:rPr>
                <w:rFonts w:ascii="Calibri" w:hAnsi="Calibri" w:cs="Calibri"/>
                <w:color w:val="FF0000"/>
                <w:shd w:val="clear" w:color="auto" w:fill="F4F9EB"/>
              </w:rPr>
              <w:t>[12-3]</w:t>
            </w:r>
            <w:r>
              <w:rPr>
                <w:rFonts w:ascii="Calibri" w:hAnsi="Calibri" w:cs="Calibri"/>
                <w:color w:val="0D381F"/>
                <w:shd w:val="clear" w:color="auto" w:fill="F4F9EB"/>
              </w:rPr>
              <w:t xml:space="preserve">clean transportation sector, recognized as a fundamental component underpinning the wider array of sustainable development initiatives, embodies both a substantive challenge and a promising opportunity in China’s pursuit of carbon neutrality. China’s national policies highlight the significance of </w:t>
            </w:r>
            <w:r>
              <w:rPr>
                <w:rFonts w:ascii="Calibri" w:hAnsi="Calibri"/>
                <w:color w:val="FF0000"/>
              </w:rPr>
              <w:t>[12-2]</w:t>
            </w:r>
            <w:r>
              <w:rPr>
                <w:rFonts w:ascii="Calibri" w:hAnsi="Calibri"/>
                <w:color w:val="0D381F"/>
              </w:rPr>
              <w:t xml:space="preserve">clean transportation in achieving sustainable development goals. The </w:t>
            </w:r>
            <w:r>
              <w:rPr>
                <w:rFonts w:ascii="Calibri" w:hAnsi="Calibri"/>
                <w:color w:val="0D381F"/>
              </w:rPr>
              <w:t>Company</w:t>
            </w:r>
            <w:r>
              <w:rPr>
                <w:rFonts w:ascii="Calibri" w:hAnsi="Calibri"/>
                <w:color w:val="0D381F"/>
              </w:rPr>
              <w:t>’s Clean Transportation projects are in direct alignment with national directives and its efforts to collaborate with leading enterprises and academic institutions further reinforce its commitment to supporting China’s carbon neutrality targets through innovative, sustainable energy solutions.</w:t>
            </w:r>
          </w:p>
          <w:p w14:paraId="70761851" w14:textId="77777777" w:rsidR="00E24472" w:rsidRDefault="00DE270C">
            <w:pPr>
              <w:numPr>
                <w:ilvl w:val="0"/>
                <w:numId w:val="2"/>
              </w:numPr>
              <w:jc w:val="both"/>
            </w:pPr>
            <w:r>
              <w:rPr>
                <w:rFonts w:ascii="Calibri" w:hAnsi="Calibri" w:cs="Calibri"/>
                <w:color w:val="0D381F"/>
                <w:shd w:val="clear" w:color="auto" w:fill="F4F9EB"/>
              </w:rPr>
              <w:t>The Clean Transportation projects under this Framework are expected to yield significant environmental benefits. The transition to electric vehicles (EVs) reduces greenhouse gas emissions, contributing to improved air quality and public health. The development of charging infrastructure is crucial for the widespread adoption of EVs, which can decrease urban pollution and reliance on fossil fuels. Additionally, the collaborative approach with industry leaders and universities aims to foster technological innovation and enhance the efficiency of energy use in transportation. These initiatives not only support the local economy by creating new jobs in the green energy sector but also align with global trends towards sustainable urban mobility.</w:t>
            </w:r>
          </w:p>
          <w:p w14:paraId="7D8FC539" w14:textId="78A315FD" w:rsidR="00E24472" w:rsidRDefault="00DE270C">
            <w:pPr>
              <w:numPr>
                <w:ilvl w:val="0"/>
                <w:numId w:val="2"/>
              </w:numPr>
              <w:jc w:val="both"/>
            </w:pPr>
            <w:r>
              <w:rPr>
                <w:rFonts w:ascii="Calibri" w:hAnsi="Calibri" w:cs="Calibri"/>
                <w:color w:val="0D381F"/>
                <w:shd w:val="clear" w:color="auto" w:fill="F4F9EB"/>
              </w:rPr>
              <w:t xml:space="preserve">The feasibility of the </w:t>
            </w:r>
            <w:r w:rsidR="005F693C">
              <w:rPr>
                <w:rFonts w:ascii="Calibri" w:hAnsi="Calibri" w:cs="Calibri"/>
                <w:color w:val="0D381F"/>
                <w:shd w:val="clear" w:color="auto" w:fill="F4F9EB"/>
              </w:rPr>
              <w:t>Company</w:t>
            </w:r>
            <w:r>
              <w:rPr>
                <w:rFonts w:ascii="Calibri" w:hAnsi="Calibri" w:cs="Calibri"/>
                <w:color w:val="0D381F"/>
                <w:shd w:val="clear" w:color="auto" w:fill="F4F9EB"/>
              </w:rPr>
              <w:t xml:space="preserve">’s Clean Transportation projects in achieving its environmental and social objectives is promising. By integrating with national policies and leveraging partnerships, the </w:t>
            </w:r>
            <w:r w:rsidR="005F693C">
              <w:rPr>
                <w:rFonts w:ascii="Calibri" w:hAnsi="Calibri" w:cs="Calibri"/>
                <w:color w:val="0D381F"/>
                <w:shd w:val="clear" w:color="auto" w:fill="F4F9EB"/>
              </w:rPr>
              <w:t>Company</w:t>
            </w:r>
            <w:r>
              <w:rPr>
                <w:rFonts w:ascii="Calibri" w:hAnsi="Calibri" w:cs="Calibri"/>
                <w:color w:val="0D381F"/>
                <w:shd w:val="clear" w:color="auto" w:fill="F4F9EB"/>
              </w:rPr>
              <w:t xml:space="preserve"> is well-positioned to contribute to both local and national sustainability goals. These projects focus on infrastructure development, coupled with its alignment with the Green Bonds Principles and other sustainability guidelines, underscores its potential for success. The anticipated reduction in carbon emissions and enhancement of sustainable transportation options further demonstrate its capacity to meet environmental targets. Socially, the projects support community well-being by improving urban air quality and providing equitable access to clean transportation options. Overall, the Clean Transportation initiative represents a viable path towards achieving the </w:t>
            </w:r>
            <w:r w:rsidR="005F693C">
              <w:rPr>
                <w:rFonts w:ascii="Calibri" w:hAnsi="Calibri" w:cs="Calibri"/>
                <w:color w:val="0D381F"/>
                <w:shd w:val="clear" w:color="auto" w:fill="F4F9EB"/>
              </w:rPr>
              <w:t>Company</w:t>
            </w:r>
            <w:r>
              <w:rPr>
                <w:rFonts w:ascii="Calibri" w:hAnsi="Calibri" w:cs="Calibri"/>
                <w:color w:val="0D381F"/>
                <w:shd w:val="clear" w:color="auto" w:fill="F4F9EB"/>
              </w:rPr>
              <w:t>’s broader environmental and social responsibilities.</w:t>
            </w:r>
          </w:p>
        </w:tc>
        <w:tc>
          <w:tcPr>
            <w:tcW w:w="360" w:type="dxa"/>
            <w:shd w:val="clear" w:color="auto" w:fill="F4F9EB"/>
          </w:tcPr>
          <w:p w14:paraId="0F8E07D5" w14:textId="77777777" w:rsidR="00E24472" w:rsidRDefault="00E24472"/>
          <w:p w14:paraId="56CF2E0D" w14:textId="77777777" w:rsidR="00E24472" w:rsidRDefault="00DE270C">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0"/>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112F42B4" w14:textId="77777777" w:rsidR="00E24472" w:rsidRDefault="00DE270C">
      <w:pPr>
        <w:spacing w:beforeLines="50" w:before="163" w:after="160"/>
        <w:jc w:val="both"/>
      </w:pPr>
      <w:r>
        <w:rPr>
          <w:rFonts w:ascii="Calibri" w:hAnsi="Calibri" w:cs="Calibri"/>
        </w:rPr>
        <w:t>The Company has adopted environmental and social risk management measures to ensure compliance with national laws and regulations on green development governing air and gas pollution, noise emissions, hazardous substances, water and waste discharge, etc.</w:t>
      </w:r>
    </w:p>
    <w:p w14:paraId="5D1EB03B" w14:textId="520449DF" w:rsidR="00E24472" w:rsidRDefault="00DE270C">
      <w:pPr>
        <w:spacing w:beforeLines="50" w:before="163" w:after="160"/>
        <w:jc w:val="both"/>
      </w:pPr>
      <w:r>
        <w:rPr>
          <w:rFonts w:ascii="Calibri" w:hAnsi="Calibri" w:cs="Calibri"/>
        </w:rPr>
        <w:t xml:space="preserve">As the basis for investment decision-making, feasibility study report is a necessary requirement in project investment and is usually conducted by the third-party agent or professional consultant team in the evaluation and selection process. Based on the feasibility reports, the </w:t>
      </w:r>
      <w:r w:rsidR="005F693C">
        <w:rPr>
          <w:rFonts w:ascii="Calibri" w:hAnsi="Calibri" w:cs="Calibri"/>
        </w:rPr>
        <w:t>Company</w:t>
      </w:r>
      <w:r>
        <w:rPr>
          <w:rFonts w:ascii="Calibri" w:hAnsi="Calibri" w:cs="Calibri"/>
        </w:rPr>
        <w:t xml:space="preserve"> can identify and assess the environmental risks or social risks related to the eligible projects.</w:t>
      </w:r>
    </w:p>
    <w:p w14:paraId="7D5BB427" w14:textId="601605CC" w:rsidR="00E24472" w:rsidRDefault="00DE270C">
      <w:pPr>
        <w:spacing w:beforeLines="50" w:before="163" w:after="160"/>
        <w:jc w:val="both"/>
      </w:pPr>
      <w:r>
        <w:rPr>
          <w:rFonts w:ascii="Calibri" w:hAnsi="Calibri" w:cs="Calibri"/>
        </w:rPr>
        <w:t xml:space="preserve">The environmental and social assessments will be conducted before the investment of each operation project to help the </w:t>
      </w:r>
      <w:r w:rsidR="005F693C">
        <w:rPr>
          <w:rFonts w:ascii="Calibri" w:hAnsi="Calibri" w:cs="Calibri"/>
        </w:rPr>
        <w:t>Company</w:t>
      </w:r>
      <w:r>
        <w:rPr>
          <w:rFonts w:ascii="Calibri" w:hAnsi="Calibri" w:cs="Calibri"/>
        </w:rPr>
        <w:t xml:space="preserve"> identify and manage the sustainability-related risks. It is recommended that the </w:t>
      </w:r>
      <w:r w:rsidR="005F693C">
        <w:rPr>
          <w:rFonts w:ascii="Calibri" w:hAnsi="Calibri" w:cs="Calibri"/>
        </w:rPr>
        <w:t>Company</w:t>
      </w:r>
      <w:r>
        <w:rPr>
          <w:rFonts w:ascii="Calibri" w:hAnsi="Calibri" w:cs="Calibri"/>
        </w:rPr>
        <w:t xml:space="preserve"> continuously monitors for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421B2B83" w14:textId="5BCB1151" w:rsidR="00E24472" w:rsidRDefault="00DE270C">
      <w:pPr>
        <w:spacing w:beforeLines="50" w:before="163" w:after="160"/>
        <w:jc w:val="both"/>
      </w:pPr>
      <w:r>
        <w:rPr>
          <w:rFonts w:ascii="Calibri" w:hAnsi="Calibri" w:cs="Calibri"/>
        </w:rPr>
        <w:t xml:space="preserve">The eligible projects included in the Framework are mainly realized through the construction of infrastructure programs. Generally, the </w:t>
      </w:r>
      <w:r w:rsidR="005F693C">
        <w:rPr>
          <w:rFonts w:ascii="Calibri" w:hAnsi="Calibri" w:cs="Calibri"/>
        </w:rPr>
        <w:t>Company</w:t>
      </w:r>
      <w:r>
        <w:rPr>
          <w:rFonts w:ascii="Calibri" w:hAnsi="Calibri" w:cs="Calibri"/>
        </w:rPr>
        <w:t xml:space="preserve"> needs to identify the potential negative environmental impacts during the whole life cycle of the financed projects, particularly solid wastes, air pollution, and greenhouse gas emissions for vehicle and battery industries.</w:t>
      </w:r>
    </w:p>
    <w:p w14:paraId="1BD4BD8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2552"/>
        <w:gridCol w:w="7888"/>
      </w:tblGrid>
      <w:tr w:rsidR="00E24472" w14:paraId="14A6F79E" w14:textId="77777777" w:rsidTr="00625295">
        <w:tc>
          <w:tcPr>
            <w:tcW w:w="2552" w:type="dxa"/>
            <w:shd w:val="clear" w:color="auto" w:fill="316729"/>
            <w:vAlign w:val="center"/>
          </w:tcPr>
          <w:p w14:paraId="2761176F" w14:textId="77777777" w:rsidR="00E24472" w:rsidRDefault="00E24472">
            <w:pPr>
              <w:jc w:val="center"/>
            </w:pPr>
          </w:p>
        </w:tc>
        <w:tc>
          <w:tcPr>
            <w:tcW w:w="7888" w:type="dxa"/>
            <w:shd w:val="clear" w:color="auto" w:fill="316729"/>
            <w:vAlign w:val="center"/>
          </w:tcPr>
          <w:p w14:paraId="52CCC4CE" w14:textId="77777777" w:rsidR="00E24472" w:rsidRDefault="00DE270C">
            <w:pPr>
              <w:jc w:val="center"/>
            </w:pPr>
            <w:r>
              <w:rPr>
                <w:rFonts w:ascii="Calibri" w:hAnsi="Calibri" w:cs="Calibri"/>
                <w:b/>
                <w:color w:val="FFFFFF"/>
              </w:rPr>
              <w:t>Project-specific Impact</w:t>
            </w:r>
          </w:p>
        </w:tc>
      </w:tr>
      <w:tr w:rsidR="00E24472" w14:paraId="3673C095" w14:textId="77777777" w:rsidTr="00625295">
        <w:trPr>
          <w:trHeight w:val="519"/>
        </w:trPr>
        <w:tc>
          <w:tcPr>
            <w:tcW w:w="2552" w:type="dxa"/>
            <w:shd w:val="clear" w:color="auto" w:fill="F4F9EB"/>
            <w:vAlign w:val="center"/>
          </w:tcPr>
          <w:p w14:paraId="647627A3" w14:textId="77777777" w:rsidR="00E24472" w:rsidRDefault="00DE270C">
            <w:r>
              <w:rPr>
                <w:rFonts w:ascii="Calibri" w:hAnsi="Calibri" w:cs="Calibri"/>
                <w:b/>
                <w:color w:val="000000"/>
              </w:rPr>
              <w:t>Clean Transportation</w:t>
            </w:r>
          </w:p>
        </w:tc>
        <w:tc>
          <w:tcPr>
            <w:tcW w:w="7888" w:type="dxa"/>
            <w:shd w:val="clear" w:color="auto" w:fill="F4F9EB"/>
            <w:vAlign w:val="center"/>
          </w:tcPr>
          <w:p w14:paraId="23DB7DBF" w14:textId="77777777" w:rsidR="00E24472" w:rsidRDefault="00DE270C">
            <w:pPr>
              <w:numPr>
                <w:ilvl w:val="0"/>
                <w:numId w:val="2"/>
              </w:numPr>
              <w:ind w:left="240" w:hanging="300"/>
            </w:pPr>
            <w:r>
              <w:rPr>
                <w:rFonts w:ascii="Calibri" w:hAnsi="Calibri" w:cs="Calibri"/>
                <w:color w:val="0D381F"/>
                <w:shd w:val="clear" w:color="auto" w:fill="F4F9EB"/>
              </w:rPr>
              <w:t>xxx</w:t>
            </w:r>
          </w:p>
        </w:tc>
      </w:tr>
    </w:tbl>
    <w:p w14:paraId="11AFF6D0" w14:textId="77777777" w:rsidR="00E24472" w:rsidRDefault="00DE270C">
      <w:pPr>
        <w:spacing w:beforeLines="50" w:before="163" w:after="160"/>
        <w:jc w:val="both"/>
      </w:pPr>
      <w:r>
        <w:rPr>
          <w:rFonts w:ascii="Calibri" w:hAnsi="Calibri" w:cs="Calibri"/>
        </w:rPr>
        <w:t>The Company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269C4582" w14:textId="77777777" w:rsidR="00E24472" w:rsidRDefault="00DE270C">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projects targeted towards the new energy vehicles and clean energy vehicles are poised to act as a catalyst for economic growth in the region, contributing to sustainable community development.</w:t>
      </w:r>
    </w:p>
    <w:p w14:paraId="54234BB1" w14:textId="77777777" w:rsidR="00E24472" w:rsidRDefault="00DE270C">
      <w:pPr>
        <w:spacing w:beforeLines="50" w:before="163" w:after="160"/>
        <w:jc w:val="both"/>
      </w:pPr>
      <w:r>
        <w:rPr>
          <w:rFonts w:ascii="Calibri" w:hAnsi="Calibri" w:cs="Calibri"/>
        </w:rPr>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6CD17D4"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w:t>
            </w:r>
            <w:r w:rsidR="005F693C">
              <w:rPr>
                <w:rFonts w:ascii="Calibri" w:hAnsi="Calibri" w:cs="Calibri"/>
                <w:b/>
                <w:bCs/>
                <w:color w:val="1B4314"/>
              </w:rPr>
              <w:t>Company</w:t>
            </w:r>
            <w:r>
              <w:rPr>
                <w:rFonts w:ascii="Calibri" w:hAnsi="Calibri" w:cs="Calibri"/>
                <w:b/>
                <w:bCs/>
                <w:color w:val="1B4314"/>
              </w:rPr>
              <w:t>’s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E24472" w14:paraId="05B03A90" w14:textId="77777777">
        <w:tc>
          <w:tcPr>
            <w:tcW w:w="6840" w:type="dxa"/>
            <w:shd w:val="clear" w:color="auto" w:fill="316729"/>
            <w:vAlign w:val="center"/>
          </w:tcPr>
          <w:p w14:paraId="691B995E" w14:textId="77777777" w:rsidR="00E24472" w:rsidRDefault="00DE270C">
            <w:pPr>
              <w:jc w:val="center"/>
            </w:pPr>
            <w:r>
              <w:rPr>
                <w:rFonts w:ascii="Calibri" w:hAnsi="Calibri" w:cs="Calibri"/>
                <w:b/>
                <w:color w:val="FFFFFF"/>
              </w:rPr>
              <w:t>Association</w:t>
            </w:r>
          </w:p>
        </w:tc>
        <w:tc>
          <w:tcPr>
            <w:tcW w:w="4600" w:type="dxa"/>
            <w:shd w:val="clear" w:color="auto" w:fill="316729"/>
            <w:vAlign w:val="center"/>
          </w:tcPr>
          <w:p w14:paraId="62D7A3B5" w14:textId="77777777" w:rsidR="00E24472" w:rsidRDefault="00DE270C">
            <w:pPr>
              <w:jc w:val="center"/>
            </w:pPr>
            <w:r>
              <w:rPr>
                <w:rFonts w:ascii="Calibri" w:hAnsi="Calibri" w:cs="Calibri"/>
                <w:b/>
                <w:color w:val="FFFFFF"/>
              </w:rPr>
              <w:t>Standard</w:t>
            </w:r>
          </w:p>
        </w:tc>
      </w:tr>
      <w:tr w:rsidR="00E24472" w14:paraId="7C829989" w14:textId="77777777">
        <w:tc>
          <w:tcPr>
            <w:tcW w:w="6440" w:type="dxa"/>
            <w:tcBorders>
              <w:bottom w:val="dotted" w:sz="3" w:space="0" w:color="275317"/>
            </w:tcBorders>
            <w:shd w:val="clear" w:color="auto" w:fill="F4F9EB"/>
            <w:vAlign w:val="center"/>
          </w:tcPr>
          <w:p w14:paraId="54C357B0" w14:textId="77777777" w:rsidR="00E24472" w:rsidRDefault="00DE270C">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6507EFAD" w14:textId="77777777" w:rsidR="00E24472" w:rsidRDefault="00DE270C">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E24472" w14:paraId="1FF4F722" w14:textId="77777777">
        <w:tc>
          <w:tcPr>
            <w:tcW w:w="6440" w:type="dxa"/>
            <w:tcBorders>
              <w:bottom w:val="dotted" w:sz="3" w:space="0" w:color="275317"/>
            </w:tcBorders>
            <w:shd w:val="clear" w:color="auto" w:fill="F4F9EB"/>
            <w:vAlign w:val="center"/>
          </w:tcPr>
          <w:p w14:paraId="394906DE" w14:textId="77777777" w:rsidR="00E24472" w:rsidRDefault="00DE270C">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1995448" w14:textId="77777777" w:rsidR="00E24472" w:rsidRDefault="00DE270C">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2431BA2" w14:textId="77777777" w:rsidR="00E24472" w:rsidRDefault="00DE270C">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5387E8A5" w14:textId="77777777" w:rsidR="00E24472" w:rsidRDefault="00DE270C">
            <w:pPr>
              <w:numPr>
                <w:ilvl w:val="0"/>
                <w:numId w:val="2"/>
              </w:numPr>
              <w:ind w:left="240" w:hanging="300"/>
              <w:jc w:val="both"/>
            </w:pPr>
            <w:r>
              <w:rPr>
                <w:rFonts w:ascii="Calibri" w:hAnsi="Calibri" w:cs="Calibri"/>
                <w:color w:val="0D381F"/>
                <w:shd w:val="clear" w:color="auto" w:fill="F4F9EB"/>
              </w:rPr>
              <w:t>Green Loan Principles (GLP) 2023</w:t>
            </w:r>
          </w:p>
        </w:tc>
      </w:tr>
      <w:tr w:rsidR="00E24472" w14:paraId="282FB203" w14:textId="77777777">
        <w:tc>
          <w:tcPr>
            <w:tcW w:w="6440" w:type="dxa"/>
            <w:shd w:val="clear" w:color="auto" w:fill="F4F9EB"/>
            <w:vAlign w:val="center"/>
          </w:tcPr>
          <w:p w14:paraId="13B98A21" w14:textId="77777777" w:rsidR="00E24472" w:rsidRDefault="00DE270C">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4FF4BEFF" w14:textId="77777777" w:rsidR="00E24472" w:rsidRDefault="00DE270C">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7B502083" w14:textId="77777777" w:rsidR="00E24472" w:rsidRDefault="00DE270C">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4BFC46A9" w14:textId="77777777" w:rsidR="00E24472" w:rsidRDefault="00DE270C">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2"/>
        <w:gridCol w:w="7288"/>
      </w:tblGrid>
      <w:tr w:rsidR="00E24472" w14:paraId="7D756169" w14:textId="77777777">
        <w:tc>
          <w:tcPr>
            <w:tcW w:w="3600" w:type="dxa"/>
            <w:shd w:val="clear" w:color="auto" w:fill="316729"/>
            <w:vAlign w:val="center"/>
          </w:tcPr>
          <w:p w14:paraId="48CCF727" w14:textId="77777777" w:rsidR="00E24472" w:rsidRDefault="00DE270C">
            <w:pPr>
              <w:jc w:val="center"/>
            </w:pPr>
            <w:r>
              <w:rPr>
                <w:rFonts w:ascii="Calibri" w:hAnsi="Calibri" w:cs="Calibri"/>
                <w:b/>
                <w:color w:val="FFFFFF"/>
              </w:rPr>
              <w:t>Catalogue</w:t>
            </w:r>
          </w:p>
        </w:tc>
        <w:tc>
          <w:tcPr>
            <w:tcW w:w="7840" w:type="dxa"/>
            <w:shd w:val="clear" w:color="auto" w:fill="316729"/>
            <w:vAlign w:val="center"/>
          </w:tcPr>
          <w:p w14:paraId="7A3279BE" w14:textId="77777777" w:rsidR="00E24472" w:rsidRDefault="00DE270C">
            <w:pPr>
              <w:jc w:val="center"/>
            </w:pPr>
            <w:r>
              <w:rPr>
                <w:rFonts w:ascii="Calibri" w:hAnsi="Calibri" w:cs="Calibri"/>
                <w:b/>
                <w:color w:val="FFFFFF"/>
              </w:rPr>
              <w:t>Program</w:t>
            </w:r>
          </w:p>
        </w:tc>
      </w:tr>
      <w:tr w:rsidR="00E24472" w14:paraId="656CFFEE" w14:textId="77777777">
        <w:tc>
          <w:tcPr>
            <w:tcW w:w="2600" w:type="dxa"/>
            <w:tcBorders>
              <w:bottom w:val="dotted" w:sz="3" w:space="0" w:color="275317"/>
            </w:tcBorders>
            <w:shd w:val="clear" w:color="auto" w:fill="F4F9EB"/>
            <w:vAlign w:val="center"/>
          </w:tcPr>
          <w:p w14:paraId="1B26EEDC" w14:textId="77777777" w:rsidR="00E24472" w:rsidRDefault="00DE270C">
            <w:pPr>
              <w:numPr>
                <w:ilvl w:val="0"/>
                <w:numId w:val="2"/>
              </w:numPr>
              <w:ind w:left="240" w:hanging="300"/>
              <w:jc w:val="both"/>
            </w:pPr>
            <w:r>
              <w:rPr>
                <w:rFonts w:ascii="Calibri" w:hAnsi="Calibri" w:cs="Calibri"/>
                <w:b/>
                <w:color w:val="0D381F"/>
                <w:shd w:val="clear" w:color="auto" w:fill="F4F9EB"/>
              </w:rPr>
              <w:t>GBEPC2021 – 1.6.1.2</w:t>
            </w:r>
          </w:p>
        </w:tc>
        <w:tc>
          <w:tcPr>
            <w:tcW w:w="8840" w:type="dxa"/>
            <w:tcBorders>
              <w:bottom w:val="dotted" w:sz="3" w:space="0" w:color="275317"/>
            </w:tcBorders>
            <w:shd w:val="clear" w:color="auto" w:fill="F4F9EB"/>
            <w:vAlign w:val="center"/>
          </w:tcPr>
          <w:p w14:paraId="3FA62F2F" w14:textId="77777777" w:rsidR="00E24472" w:rsidRDefault="00DE270C">
            <w:pPr>
              <w:numPr>
                <w:ilvl w:val="0"/>
                <w:numId w:val="2"/>
              </w:numPr>
              <w:ind w:left="240" w:hanging="300"/>
              <w:jc w:val="both"/>
            </w:pPr>
            <w:r>
              <w:rPr>
                <w:rFonts w:ascii="Calibri" w:hAnsi="Calibri" w:cs="Calibri"/>
                <w:color w:val="0D381F"/>
                <w:shd w:val="clear" w:color="auto" w:fill="F4F9EB"/>
              </w:rPr>
              <w:t>Manufacturing of Facilities for Charging, Battery Replacement, and Hydrogenation</w:t>
            </w:r>
          </w:p>
        </w:tc>
      </w:tr>
      <w:tr w:rsidR="00E24472" w14:paraId="21C068DE" w14:textId="77777777">
        <w:tc>
          <w:tcPr>
            <w:tcW w:w="2600" w:type="dxa"/>
            <w:shd w:val="clear" w:color="auto" w:fill="F4F9EB"/>
            <w:vAlign w:val="center"/>
          </w:tcPr>
          <w:p w14:paraId="21A32FD8" w14:textId="77777777" w:rsidR="00E24472" w:rsidRDefault="00DE270C">
            <w:pPr>
              <w:numPr>
                <w:ilvl w:val="0"/>
                <w:numId w:val="2"/>
              </w:numPr>
              <w:ind w:left="240" w:hanging="300"/>
              <w:jc w:val="both"/>
            </w:pPr>
            <w:r>
              <w:rPr>
                <w:rFonts w:ascii="Calibri" w:hAnsi="Calibri" w:cs="Calibri"/>
                <w:b/>
                <w:color w:val="0D381F"/>
                <w:shd w:val="clear" w:color="auto" w:fill="F4F9EB"/>
              </w:rPr>
              <w:t>GBEPC2021 – 1.6.1.3</w:t>
            </w:r>
          </w:p>
        </w:tc>
        <w:tc>
          <w:tcPr>
            <w:tcW w:w="8840" w:type="dxa"/>
            <w:shd w:val="clear" w:color="auto" w:fill="F4F9EB"/>
            <w:vAlign w:val="center"/>
          </w:tcPr>
          <w:p w14:paraId="0C6F37E8" w14:textId="77777777" w:rsidR="00E24472" w:rsidRDefault="00DE270C">
            <w:pPr>
              <w:numPr>
                <w:ilvl w:val="0"/>
                <w:numId w:val="2"/>
              </w:numPr>
              <w:ind w:left="240" w:hanging="300"/>
              <w:jc w:val="both"/>
            </w:pPr>
            <w:r>
              <w:rPr>
                <w:rFonts w:ascii="Calibri" w:hAnsi="Calibri" w:cs="Calibri"/>
                <w:color w:val="0D381F"/>
                <w:shd w:val="clear" w:color="auto" w:fill="F4F9EB"/>
              </w:rPr>
              <w:t>Manufacturing of Green Ships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571D9298"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5F693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6E185FE1"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5F693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3A2326AD"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5F693C">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1"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63"/>
        <w:gridCol w:w="8477"/>
      </w:tblGrid>
      <w:tr w:rsidR="00E24472" w14:paraId="5323AEB3" w14:textId="77777777">
        <w:tc>
          <w:tcPr>
            <w:tcW w:w="0" w:type="auto"/>
            <w:shd w:val="clear" w:color="auto" w:fill="316729"/>
            <w:vAlign w:val="center"/>
          </w:tcPr>
          <w:p w14:paraId="6D83DF38" w14:textId="77777777" w:rsidR="00E24472" w:rsidRDefault="00DE270C">
            <w:pPr>
              <w:jc w:val="center"/>
            </w:pPr>
            <w:r>
              <w:rPr>
                <w:rFonts w:ascii="Calibri" w:hAnsi="Calibri" w:cs="Calibri"/>
                <w:b/>
                <w:color w:val="FFFFFF"/>
              </w:rPr>
              <w:t>Project Category</w:t>
            </w:r>
          </w:p>
        </w:tc>
        <w:tc>
          <w:tcPr>
            <w:tcW w:w="0" w:type="auto"/>
            <w:shd w:val="clear" w:color="auto" w:fill="316729"/>
            <w:vAlign w:val="center"/>
          </w:tcPr>
          <w:p w14:paraId="771747A0" w14:textId="77777777" w:rsidR="00E24472" w:rsidRDefault="00DE270C">
            <w:pPr>
              <w:jc w:val="center"/>
            </w:pPr>
            <w:r>
              <w:rPr>
                <w:rFonts w:ascii="Calibri" w:hAnsi="Calibri" w:cs="Calibri"/>
                <w:b/>
                <w:color w:val="FFFFFF"/>
              </w:rPr>
              <w:t>Impact Indicator</w:t>
            </w:r>
          </w:p>
        </w:tc>
      </w:tr>
      <w:tr w:rsidR="00E24472" w14:paraId="39B5543B" w14:textId="77777777">
        <w:tc>
          <w:tcPr>
            <w:tcW w:w="0" w:type="auto"/>
            <w:shd w:val="clear" w:color="auto" w:fill="F4F9EB"/>
            <w:vAlign w:val="center"/>
          </w:tcPr>
          <w:p w14:paraId="1AF1E052" w14:textId="77777777" w:rsidR="00E24472" w:rsidRDefault="00DE270C">
            <w:pPr>
              <w:jc w:val="center"/>
            </w:pPr>
            <w:r>
              <w:rPr>
                <w:rFonts w:ascii="Calibri" w:hAnsi="Calibri" w:cs="Calibri"/>
                <w:b/>
                <w:color w:val="0D381F"/>
              </w:rPr>
              <w:t>Clean Transportation</w:t>
            </w:r>
          </w:p>
        </w:tc>
        <w:tc>
          <w:tcPr>
            <w:tcW w:w="0" w:type="auto"/>
            <w:shd w:val="clear" w:color="auto" w:fill="F4F9EB"/>
            <w:vAlign w:val="center"/>
          </w:tcPr>
          <w:p w14:paraId="4C3774B8" w14:textId="77777777" w:rsidR="00E24472" w:rsidRDefault="00DE270C">
            <w:pPr>
              <w:numPr>
                <w:ilvl w:val="0"/>
                <w:numId w:val="2"/>
              </w:numPr>
              <w:ind w:left="240" w:hanging="300"/>
            </w:pPr>
            <w:r>
              <w:rPr>
                <w:rFonts w:ascii="Calibri" w:hAnsi="Calibri" w:cs="Calibri"/>
                <w:color w:val="0D381F"/>
                <w:shd w:val="clear" w:color="auto" w:fill="F4F9EB"/>
              </w:rPr>
              <w:t>Annual GHG emissions reduction in tonnes of CO2 equivalent that each project can bring</w:t>
            </w:r>
          </w:p>
          <w:p w14:paraId="068582E6" w14:textId="77777777" w:rsidR="00E24472" w:rsidRDefault="00DE270C">
            <w:pPr>
              <w:numPr>
                <w:ilvl w:val="0"/>
                <w:numId w:val="2"/>
              </w:numPr>
              <w:ind w:left="240" w:hanging="300"/>
            </w:pPr>
            <w:r>
              <w:rPr>
                <w:rFonts w:ascii="Calibri" w:hAnsi="Calibri" w:cs="Calibri"/>
                <w:color w:val="0D381F"/>
                <w:shd w:val="clear" w:color="auto" w:fill="F4F9EB"/>
              </w:rPr>
              <w:t>Annual energy savings in tonnes of standard coal that each project can bring, namely the standard coal saving capacity</w:t>
            </w:r>
          </w:p>
          <w:p w14:paraId="4AFB730B" w14:textId="77777777" w:rsidR="00E24472" w:rsidRDefault="00DE270C">
            <w:pPr>
              <w:numPr>
                <w:ilvl w:val="0"/>
                <w:numId w:val="2"/>
              </w:numPr>
              <w:ind w:left="240" w:hanging="300"/>
            </w:pPr>
            <w:r>
              <w:rPr>
                <w:rFonts w:ascii="Calibri" w:hAnsi="Calibri" w:cs="Calibri"/>
                <w:color w:val="0D381F"/>
                <w:shd w:val="clear" w:color="auto" w:fill="F4F9EB"/>
              </w:rPr>
              <w:t>Annual emission reduction of atmospheric pollutants from transportation sources in tonnes that each project can bring, mainly including CO, NOX, SOX, HC, PM2.5, and PM10</w:t>
            </w:r>
          </w:p>
          <w:p w14:paraId="2B793D65" w14:textId="77777777" w:rsidR="00E24472" w:rsidRDefault="00DE270C">
            <w:pPr>
              <w:numPr>
                <w:ilvl w:val="0"/>
                <w:numId w:val="2"/>
              </w:numPr>
              <w:ind w:left="240" w:hanging="300"/>
            </w:pPr>
            <w:r>
              <w:rPr>
                <w:rFonts w:ascii="Calibri" w:hAnsi="Calibri" w:cs="Calibri"/>
                <w:color w:val="0D381F"/>
                <w:shd w:val="clear" w:color="auto" w:fill="F4F9EB"/>
              </w:rPr>
              <w:t>Annual number of clean vehicles purchased of the project</w:t>
            </w:r>
          </w:p>
          <w:p w14:paraId="653521B5" w14:textId="77777777" w:rsidR="00E24472" w:rsidRDefault="00DE270C">
            <w:pPr>
              <w:numPr>
                <w:ilvl w:val="0"/>
                <w:numId w:val="2"/>
              </w:numPr>
              <w:ind w:left="240" w:hanging="300"/>
            </w:pPr>
            <w:r>
              <w:rPr>
                <w:rFonts w:ascii="Calibri" w:hAnsi="Calibri" w:cs="Calibri"/>
                <w:color w:val="0D381F"/>
                <w:shd w:val="clear" w:color="auto" w:fill="F4F9EB"/>
              </w:rPr>
              <w:t>Total annual rail transit construction mileage of the project in kilometers</w:t>
            </w:r>
          </w:p>
          <w:p w14:paraId="425B0AAD" w14:textId="77777777" w:rsidR="00E24472" w:rsidRDefault="00DE270C">
            <w:pPr>
              <w:numPr>
                <w:ilvl w:val="0"/>
                <w:numId w:val="2"/>
              </w:numPr>
              <w:ind w:left="240" w:hanging="300"/>
            </w:pPr>
            <w:r>
              <w:rPr>
                <w:rFonts w:ascii="Calibri" w:hAnsi="Calibri" w:cs="Calibri"/>
                <w:color w:val="0D381F"/>
                <w:shd w:val="clear" w:color="auto" w:fill="F4F9EB"/>
              </w:rPr>
              <w:t>Total number of passengers transported by clean vehicles or public transport of the project</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2C20F871" w14:textId="77777777" w:rsidR="0089699A" w:rsidRDefault="0089699A">
      <w:pPr>
        <w:widowControl w:val="0"/>
        <w:spacing w:after="160" w:line="278" w:lineRule="auto"/>
      </w:pPr>
    </w:p>
    <w:p w14:paraId="20C7B731" w14:textId="0E2E9544"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81D7F">
                <wp:simplePos x="0" y="0"/>
                <wp:positionH relativeFrom="margin">
                  <wp:align>left</wp:align>
                </wp:positionH>
                <wp:positionV relativeFrom="paragraph">
                  <wp:posOffset>207010</wp:posOffset>
                </wp:positionV>
                <wp:extent cx="6653463" cy="7269480"/>
                <wp:effectExtent l="0" t="0" r="14605" b="26670"/>
                <wp:wrapNone/>
                <wp:docPr id="6"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55BBDADE" w14:textId="63D2F0E8" w:rsidR="00723570" w:rsidRDefault="00723570"/>
    <w:sectPr w:rsidR="00723570">
      <w:headerReference w:type="default" r:id="rId22"/>
      <w:footerReference w:type="even" r:id="rId23"/>
      <w:footerReference w:type="default" r:id="rId24"/>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6F853" w14:textId="77777777" w:rsidR="0032286A" w:rsidRDefault="0032286A">
      <w:r>
        <w:separator/>
      </w:r>
    </w:p>
  </w:endnote>
  <w:endnote w:type="continuationSeparator" w:id="0">
    <w:p w14:paraId="625A7F46" w14:textId="77777777" w:rsidR="0032286A" w:rsidRDefault="0032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32286A">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sidR="00DE270C">
                                <w:rPr>
                                  <w:rFonts w:ascii="Calibri" w:hAnsi="Calibri" w:cs="Calibri"/>
                                  <w:color w:val="B5B5B5"/>
                                  <w:sz w:val="15"/>
                                  <w:szCs w:val="15"/>
                                </w:rPr>
                                <w:t>February 5,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5E124C">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sidR="00DE270C">
                          <w:rPr>
                            <w:rFonts w:ascii="Calibri" w:hAnsi="Calibri" w:cs="Calibri"/>
                            <w:color w:val="B5B5B5"/>
                            <w:sz w:val="15"/>
                            <w:szCs w:val="15"/>
                          </w:rPr>
                          <w:t>February 5,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32286A"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DE270C">
                                <w:rPr>
                                  <w:rFonts w:ascii="Calibri" w:hAnsi="Calibri" w:cs="Calibri"/>
                                  <w:color w:val="B5B5B5"/>
                                  <w:sz w:val="15"/>
                                  <w:szCs w:val="15"/>
                                </w:rPr>
                                <w:t>Zhenjiang Culture and Media Industrial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5E124C"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DE270C">
                          <w:rPr>
                            <w:rFonts w:ascii="Calibri" w:hAnsi="Calibri" w:cs="Calibri"/>
                            <w:color w:val="B5B5B5"/>
                            <w:sz w:val="15"/>
                            <w:szCs w:val="15"/>
                          </w:rPr>
                          <w:t>Zhenjiang Culture and Media Industrial Group Co., Ltd.</w:t>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2BD2" w14:textId="77777777" w:rsidR="0032286A" w:rsidRDefault="0032286A">
      <w:r>
        <w:separator/>
      </w:r>
    </w:p>
  </w:footnote>
  <w:footnote w:type="continuationSeparator" w:id="0">
    <w:p w14:paraId="3EFF4E7A" w14:textId="77777777" w:rsidR="0032286A" w:rsidRDefault="0032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3.7pt;height:13.9pt" o:bullet="t">
        <v:imagedata r:id="rId1" o:title=""/>
      </v:shape>
    </w:pict>
  </w:numPicBullet>
  <w:numPicBullet w:numPicBulletId="1">
    <w:pict>
      <v:shape w14:anchorId="591255BA" id="_x0000_i1077"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2129"/>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286A"/>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3C3D"/>
    <w:rsid w:val="0044648E"/>
    <w:rsid w:val="00461216"/>
    <w:rsid w:val="00464BB1"/>
    <w:rsid w:val="0046607E"/>
    <w:rsid w:val="00466AC9"/>
    <w:rsid w:val="0047408A"/>
    <w:rsid w:val="00474D72"/>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124C"/>
    <w:rsid w:val="005E55D6"/>
    <w:rsid w:val="005F54F4"/>
    <w:rsid w:val="005F56F8"/>
    <w:rsid w:val="005F693C"/>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5295"/>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0AC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38B7"/>
    <w:rsid w:val="00864125"/>
    <w:rsid w:val="0087062A"/>
    <w:rsid w:val="00870986"/>
    <w:rsid w:val="00871160"/>
    <w:rsid w:val="00871209"/>
    <w:rsid w:val="00871CB8"/>
    <w:rsid w:val="008729E4"/>
    <w:rsid w:val="008743F9"/>
    <w:rsid w:val="0087582B"/>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1F70"/>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70C"/>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4472"/>
    <w:rsid w:val="00E271F0"/>
    <w:rsid w:val="00E320DB"/>
    <w:rsid w:val="00E32EB4"/>
    <w:rsid w:val="00E3366C"/>
    <w:rsid w:val="00E375B1"/>
    <w:rsid w:val="00E404B9"/>
    <w:rsid w:val="00E438C4"/>
    <w:rsid w:val="00E44652"/>
    <w:rsid w:val="00E454A6"/>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5F15"/>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ccxgfi.com/"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5.png"/><Relationship Id="rId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C2A0F"/>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97760"/>
    <w:rsid w:val="007B4AAF"/>
    <w:rsid w:val="007C2DDF"/>
    <w:rsid w:val="007E13CB"/>
    <w:rsid w:val="00840671"/>
    <w:rsid w:val="008406B0"/>
    <w:rsid w:val="00844887"/>
    <w:rsid w:val="0089292C"/>
    <w:rsid w:val="0089370D"/>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DF6970"/>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3472</TotalTime>
  <Pages>16</Pages>
  <Words>4072</Words>
  <Characters>23214</Characters>
  <Application>Microsoft Office Word</Application>
  <DocSecurity>0</DocSecurity>
  <Lines>193</Lines>
  <Paragraphs>54</Paragraphs>
  <ScaleCrop>false</ScaleCrop>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9</cp:revision>
  <cp:lastPrinted>2024-09-22T06:23:00Z</cp:lastPrinted>
  <dcterms:created xsi:type="dcterms:W3CDTF">2024-10-21T10:39:00Z</dcterms:created>
  <dcterms:modified xsi:type="dcterms:W3CDTF">2025-02-06T02:19:00Z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