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A32E" w14:textId="77777777" w:rsidR="00723570" w:rsidRDefault="00692F67">
      <w:pPr>
        <w:rPr>
          <w:rFonts w:hint="eastAsia"/>
        </w:rPr>
      </w:pPr>
      <w:r>
        <w:rPr>
          <w:noProof/>
        </w:rPr>
        <w:drawing>
          <wp:anchor distT="0" distB="0" distL="114300" distR="114300" simplePos="0" relativeHeight="251667456" behindDoc="0" locked="0" layoutInCell="1" allowOverlap="1" wp14:anchorId="2B7EAA5C" wp14:editId="355A566D">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65B2669E" wp14:editId="08179F22">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67AAC9DE"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id="Rectangle 3" o:spid="_x0000_s1026" stroked="f" strokeweight="1pt">
                <v:fill type="gradientRadial" color2="#436a2e" colors="0 white;7209f white;17695f #f3f8eb;27525f #cae1b6;36045f #8ec467;43254f #62a43e;.75 #489033" focus="100%" rotate="t"/>
                <v:textbox>
                  <w:txbxContent>
                    <w:p w:rsidR="00692F67" w:rsidRDefault="00692F67" w14:paraId="3EE414A9"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0D4085C4" wp14:editId="7F585C55">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915BE73"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id="Rectangle 1084" o:spid="_x0000_s1027" stroked="f" strokeweight="1pt" fillcolor="#316729">
                <v:fill type="gradient" color2="#316729" colors="0 #316729;4588f #316729;35389f #72b145" angle="180" focus="100%" rotate="t"/>
                <v:textbox>
                  <w:txbxContent>
                    <w:p w:rsidR="00692F67" w:rsidRDefault="00692F67" w14:paraId="5BCE13AC" w14:textId="77777777">
                      <w:pPr>
                        <w:jc w:val="cente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7BDB288E" wp14:editId="21AFBD35">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6DFA6A33" wp14:editId="3AC91F76">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6E910D86" w14:textId="77777777" w:rsidR="00723570" w:rsidRDefault="00692F67">
      <w:pPr>
        <w:rPr>
          <w:rFonts w:hint="eastAsia"/>
        </w:rPr>
      </w:pPr>
      <w:r>
        <w:rPr>
          <w:noProof/>
        </w:rPr>
        <w:drawing>
          <wp:anchor distT="0" distB="0" distL="114300" distR="114300" simplePos="0" relativeHeight="251668480" behindDoc="0" locked="0" layoutInCell="1" allowOverlap="1" wp14:anchorId="50C8D24D" wp14:editId="4338A50C">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6F20855D" wp14:editId="4DA92FFA">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4DC0CA82" w14:textId="77777777" w:rsidR="00723570" w:rsidRDefault="00723570">
      <w:pPr>
        <w:rPr>
          <w:rFonts w:hint="eastAsia"/>
        </w:rPr>
      </w:pPr>
    </w:p>
    <w:p w14:paraId="7825CEBD" w14:textId="66F03560" w:rsidR="00723570" w:rsidRDefault="00D9546E">
      <w:pPr>
        <w:rPr>
          <w:rFonts w:hint="eastAsia"/>
        </w:rPr>
      </w:pPr>
      <w:r>
        <w:rPr>
          <w:noProof/>
        </w:rPr>
        <mc:AlternateContent>
          <mc:Choice Requires="wps">
            <w:drawing>
              <wp:anchor distT="0" distB="0" distL="114300" distR="114300" simplePos="0" relativeHeight="251670528" behindDoc="0" locked="0" layoutInCell="1" allowOverlap="1" wp14:anchorId="6EA278F0" wp14:editId="038219FD">
                <wp:simplePos x="0" y="0"/>
                <wp:positionH relativeFrom="column">
                  <wp:posOffset>127000</wp:posOffset>
                </wp:positionH>
                <wp:positionV relativeFrom="paragraph">
                  <wp:posOffset>38100</wp:posOffset>
                </wp:positionV>
                <wp:extent cx="6794500" cy="864870"/>
                <wp:effectExtent l="0" t="0" r="0" b="3810"/>
                <wp:wrapNone/>
                <wp:docPr id="1963121520" name="文本框 8"/>
                <wp:cNvGraphicFramePr/>
                <a:graphic xmlns:a="http://schemas.openxmlformats.org/drawingml/2006/main">
                  <a:graphicData uri="http://schemas.microsoft.com/office/word/2010/wordprocessingShape">
                    <wps:wsp>
                      <wps:cNvSpPr txBox="1"/>
                      <wps:spPr>
                        <a:xfrm>
                          <a:off x="0" y="0"/>
                          <a:ext cx="6794339" cy="864870"/>
                        </a:xfrm>
                        <a:prstGeom prst="rect">
                          <a:avLst/>
                        </a:prstGeom>
                        <a:noFill/>
                        <a:ln w="6350">
                          <a:noFill/>
                        </a:ln>
                      </wps:spPr>
                      <wps:txbx>
                        <w:txbxContent>
                          <w:p w14:paraId="73985AF2" w14:textId="77777777" w:rsidR="00D9546E" w:rsidRDefault="00F72557">
                            <w:pPr>
                              <w:spacing w:line="600" w:lineRule="exact"/>
                              <w:rPr>
                                <w:rFonts w:ascii="Calibri" w:eastAsiaTheme="minorEastAsia" w:hAnsi="Calibri" w:cs="Calibri"/>
                                <w:b/>
                                <w:sz w:val="62"/>
                                <w:szCs w:val="62"/>
                              </w:rPr>
                            </w:pPr>
                            <w:r>
                              <w:rPr>
                                <w:rFonts w:ascii="Calibri" w:eastAsia="Calibri" w:hAnsi="Calibri" w:cs="Calibri"/>
                                <w:b/>
                                <w:sz w:val="62"/>
                                <w:szCs w:val="62"/>
                              </w:rPr>
                              <w:t xml:space="preserve">Jiangsu </w:t>
                            </w:r>
                            <w:proofErr w:type="spellStart"/>
                            <w:r>
                              <w:rPr>
                                <w:rFonts w:ascii="Calibri" w:eastAsia="Calibri" w:hAnsi="Calibri" w:cs="Calibri"/>
                                <w:b/>
                                <w:sz w:val="62"/>
                                <w:szCs w:val="62"/>
                              </w:rPr>
                              <w:t>Xinkai</w:t>
                            </w:r>
                            <w:proofErr w:type="spellEnd"/>
                            <w:r>
                              <w:rPr>
                                <w:rFonts w:ascii="Calibri" w:eastAsia="Calibri" w:hAnsi="Calibri" w:cs="Calibri"/>
                                <w:b/>
                                <w:sz w:val="62"/>
                                <w:szCs w:val="62"/>
                              </w:rPr>
                              <w:t xml:space="preserve"> Investment </w:t>
                            </w:r>
                          </w:p>
                          <w:p w14:paraId="1BF8C00D" w14:textId="312BACFE"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Group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6EA278F0" id="_x0000_t202" coordsize="21600,21600" o:spt="202" path="m,l,21600r21600,l21600,xe">
                <v:stroke joinstyle="miter"/>
                <v:path gradientshapeok="t" o:connecttype="rect"/>
              </v:shapetype>
              <v:shape id="文本框 8" o:spid="_x0000_s1028" type="#_x0000_t202" style="position:absolute;margin-left:10pt;margin-top:3pt;width:535pt;height:6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" filled="f" stroked="f" strokeweight=".5pt">
                <v:textbox>
                  <w:txbxContent>
                    <w:p w14:paraId="73985AF2" w14:textId="77777777" w:rsidR="00D9546E" w:rsidRDefault="00F72557">
                      <w:pPr>
                        <w:spacing w:line="600" w:lineRule="exact"/>
                        <w:rPr>
                          <w:rFonts w:ascii="Calibri" w:eastAsiaTheme="minorEastAsia" w:hAnsi="Calibri" w:cs="Calibri"/>
                          <w:b/>
                          <w:sz w:val="62"/>
                          <w:szCs w:val="62"/>
                        </w:rPr>
                      </w:pPr>
                      <w:r>
                        <w:rPr>
                          <w:rFonts w:ascii="Calibri" w:eastAsia="Calibri" w:hAnsi="Calibri" w:cs="Calibri"/>
                          <w:b/>
                          <w:sz w:val="62"/>
                          <w:szCs w:val="62"/>
                        </w:rPr>
                        <w:t xml:space="preserve">Jiangsu </w:t>
                      </w:r>
                      <w:proofErr w:type="spellStart"/>
                      <w:r>
                        <w:rPr>
                          <w:rFonts w:ascii="Calibri" w:eastAsia="Calibri" w:hAnsi="Calibri" w:cs="Calibri"/>
                          <w:b/>
                          <w:sz w:val="62"/>
                          <w:szCs w:val="62"/>
                        </w:rPr>
                        <w:t>Xinkai</w:t>
                      </w:r>
                      <w:proofErr w:type="spellEnd"/>
                      <w:r>
                        <w:rPr>
                          <w:rFonts w:ascii="Calibri" w:eastAsia="Calibri" w:hAnsi="Calibri" w:cs="Calibri"/>
                          <w:b/>
                          <w:sz w:val="62"/>
                          <w:szCs w:val="62"/>
                        </w:rPr>
                        <w:t xml:space="preserve"> Investment </w:t>
                      </w:r>
                    </w:p>
                    <w:p w14:paraId="1BF8C00D" w14:textId="312BACFE"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Group Co., Ltd.</w:t>
                      </w:r>
                    </w:p>
                  </w:txbxContent>
                </v:textbox>
              </v:shape>
            </w:pict>
          </mc:Fallback>
        </mc:AlternateContent>
      </w:r>
      <w:r w:rsidR="00692F67">
        <w:rPr>
          <w:noProof/>
        </w:rPr>
        <w:drawing>
          <wp:anchor distT="0" distB="0" distL="114300" distR="114300" simplePos="0" relativeHeight="251664384" behindDoc="1" locked="0" layoutInCell="1" allowOverlap="1" wp14:anchorId="151D0AAB" wp14:editId="199C929D">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5D792FFB" w14:textId="6E9861E3" w:rsidR="00723570" w:rsidRDefault="00723570">
      <w:pPr>
        <w:rPr>
          <w:rFonts w:hint="eastAsia"/>
        </w:rPr>
      </w:pPr>
    </w:p>
    <w:p w14:paraId="0D328BD3" w14:textId="77777777" w:rsidR="00723570" w:rsidRDefault="00723570">
      <w:pPr>
        <w:rPr>
          <w:rFonts w:hint="eastAsia"/>
        </w:rPr>
      </w:pPr>
    </w:p>
    <w:p w14:paraId="672AD6BF" w14:textId="77777777" w:rsidR="00723570" w:rsidRDefault="001976E7">
      <w:pPr>
        <w:rPr>
          <w:rFonts w:hint="eastAsia"/>
        </w:rPr>
      </w:pPr>
      <w:r>
        <w:rPr>
          <w:noProof/>
        </w:rPr>
        <mc:AlternateContent>
          <mc:Choice Requires="wps">
            <w:drawing>
              <wp:anchor distT="0" distB="0" distL="114300" distR="114300" simplePos="0" relativeHeight="251730944" behindDoc="0" locked="0" layoutInCell="1" allowOverlap="1" wp14:anchorId="219C6B40" wp14:editId="08CB2E4D">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77A3A980"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江苏新开投资集团有限公司</w:t>
                            </w:r>
                          </w:p>
                          <w:p w14:paraId="5CAA7C66" w14:textId="77777777" w:rsidR="001976E7" w:rsidRDefault="001976E7" w:rsidP="006311AE">
                            <w:pPr>
                              <w:spacing w:line="600" w:lineRule="exact"/>
                              <w:rPr>
                                <w:rFonts w:ascii="HarmonyOS Sans SC Light" w:eastAsia="HarmonyOS Sans SC Light" w:hAnsi="HarmonyOS Sans SC Light" w:cs="Calibri" w:hint="eastAsia"/>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"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id="_x0000_s1029" stroked="f" strokeweight=".5pt" filled="f">
                <v:textbox>
                  <w:txbxContent>
                    <w:p w:rsidRPr="009C6CDC" w:rsidR="006311AE" w:rsidP="00DE3077" w:rsidRDefault="006311AE" w14:paraId="5DC8C4AC" w14:textId="77777777">
                      <w:pPr>
                        <w:ind w:firstLine="120" w:firstLineChars="50"/>
                        <w:jc w:val="both"/>
                        <w:rPr>
                          <w:rFonts w:ascii="Calibri" w:hAnsi="Calibri" w:cs="Calibri"/>
                          <w:color w:val="7F7F7F" w:themeColor="text1" w:themeTint="80"/>
                        </w:rPr>
                      </w:pPr>
                      <w:r>
                        <w:rPr>
                          <w:rFonts w:ascii="HarmonyOS Sans SC Light" w:hAnsi="HarmonyOS Sans SC Light" w:eastAsia="HarmonyOS Sans SC Light" w:cs="HarmonyOS Sans SC Light"/>
                          <w:sz w:val="40"/>
                          <w:szCs w:val="40"/>
                        </w:rPr>
                        <w:t>江苏新开投资集团有限公司</w:t>
                      </w:r>
                    </w:p>
                    <w:p w:rsidR="001976E7" w:rsidP="006311AE" w:rsidRDefault="001976E7" w14:paraId="04608E0F" w14:textId="41930C5A">
                      <w:pPr>
                        <w:spacing w:line="600" w:lineRule="exact"/>
                        <w:rPr>
                          <w:rFonts w:hint="eastAsia" w:ascii="HarmonyOS Sans SC Light" w:hAnsi="HarmonyOS Sans SC Light" w:eastAsia="HarmonyOS Sans SC Light" w:cs="Calibri"/>
                          <w:sz w:val="40"/>
                          <w:szCs w:val="40"/>
                          <w:lang w:val="en-GB"/>
                        </w:rPr>
                      </w:pPr>
                    </w:p>
                  </w:txbxContent>
                </v:textbox>
                <w10:wrap anchorx="margin"/>
              </v:shape>
            </w:pict>
          </mc:Fallback>
        </mc:AlternateContent>
      </w:r>
    </w:p>
    <w:p w14:paraId="717D46F5" w14:textId="77777777" w:rsidR="00723570" w:rsidRDefault="00723570">
      <w:pPr>
        <w:rPr>
          <w:rFonts w:hint="eastAsia"/>
        </w:rPr>
      </w:pPr>
    </w:p>
    <w:p w14:paraId="6E182295" w14:textId="77777777" w:rsidR="00723570" w:rsidRDefault="00723570">
      <w:pPr>
        <w:rPr>
          <w:rFonts w:hint="eastAsia"/>
        </w:rPr>
      </w:pPr>
    </w:p>
    <w:p w14:paraId="2EF39874" w14:textId="77777777" w:rsidR="00723570" w:rsidRDefault="009B37B2">
      <w:pPr>
        <w:rPr>
          <w:rFonts w:hint="eastAsia"/>
        </w:rPr>
      </w:pPr>
      <w:r>
        <w:rPr>
          <w:noProof/>
        </w:rPr>
        <mc:AlternateContent>
          <mc:Choice Requires="wps">
            <w:drawing>
              <wp:anchor distT="0" distB="0" distL="114300" distR="114300" simplePos="0" relativeHeight="251691008" behindDoc="0" locked="0" layoutInCell="1" allowOverlap="1" wp14:anchorId="75BBEE5A" wp14:editId="45B3DD3E">
                <wp:simplePos x="0" y="0"/>
                <wp:positionH relativeFrom="column">
                  <wp:posOffset>-80010</wp:posOffset>
                </wp:positionH>
                <wp:positionV relativeFrom="paragraph">
                  <wp:posOffset>191770</wp:posOffset>
                </wp:positionV>
                <wp:extent cx="2328545"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328545" cy="457200"/>
                        </a:xfrm>
                        <a:prstGeom prst="rect">
                          <a:avLst/>
                        </a:prstGeom>
                        <a:noFill/>
                      </wps:spPr>
                      <wps:txbx>
                        <w:txbxContent>
                          <w:p w14:paraId="468FC535"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" type="#_x0000_t202" style="position:absolute;margin-left:-6.3pt;margin-top:15.1pt;width:183.35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id="TextBox 15" o:spid="_x0000_s1030" stroked="f" filled="f">
                <v:textbox>
                  <w:txbxContent>
                    <w:p w:rsidR="00692F67" w:rsidRDefault="00692F67" w14:paraId="038407B1" w14:textId="77777777">
                      <w:pPr>
                        <w:rPr>
                          <w:rFonts w:ascii="Calibri" w:hAnsi="Calibri" w:cs="Calibri" w:eastAsiaTheme="minorEastAsia"/>
                          <w:b/>
                          <w:bCs/>
                          <w:color w:val="316729"/>
                          <w:kern w:val="24"/>
                          <w:sz w:val="36"/>
                          <w:szCs w:val="36"/>
                        </w:rPr>
                      </w:pPr>
                      <w:r>
                        <w:rPr>
                          <w:rFonts w:ascii="Calibri" w:hAnsi="Calibri" w:cs="Calibri" w:eastAsiaTheme="minorEastAsia"/>
                          <w:b/>
                          <w:bCs/>
                          <w:color w:val="316729"/>
                          <w:kern w:val="24"/>
                          <w:sz w:val="44"/>
                          <w:szCs w:val="44"/>
                        </w:rPr>
                        <w:t>Assessment Summary</w:t>
                      </w:r>
                      <w:r>
                        <w:rPr>
                          <w:rFonts w:ascii="Calibri" w:hAnsi="Calibri" w:cs="Calibri" w:eastAsiaTheme="minorEastAsia"/>
                          <w:b/>
                          <w:bCs/>
                          <w:color w:val="316729"/>
                          <w:kern w:val="24"/>
                          <w:sz w:val="36"/>
                          <w:szCs w:val="36"/>
                        </w:rPr>
                        <w:t xml:space="preserve"> </w:t>
                      </w:r>
                    </w:p>
                  </w:txbxContent>
                </v:textbox>
              </v:shape>
            </w:pict>
          </mc:Fallback>
        </mc:AlternateContent>
      </w:r>
    </w:p>
    <w:p w14:paraId="522C6A63" w14:textId="77777777" w:rsidR="00723570" w:rsidRDefault="00723570">
      <w:pPr>
        <w:rPr>
          <w:rFonts w:hint="eastAsia"/>
        </w:rPr>
      </w:pPr>
    </w:p>
    <w:p w14:paraId="0CFA466A" w14:textId="77777777" w:rsidR="00723570" w:rsidRDefault="009B37B2">
      <w:pPr>
        <w:rPr>
          <w:rFonts w:hint="eastAsia"/>
        </w:rPr>
      </w:pPr>
      <w:r>
        <w:rPr>
          <w:noProof/>
        </w:rPr>
        <mc:AlternateContent>
          <mc:Choice Requires="wps">
            <w:drawing>
              <wp:anchor distT="0" distB="0" distL="114300" distR="114300" simplePos="0" relativeHeight="251682816" behindDoc="1" locked="0" layoutInCell="1" allowOverlap="1" wp14:anchorId="203B78C1" wp14:editId="249446CD">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0C1EACE6" w14:textId="77777777"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Jiangsu Xinkai Investment Group Co., Ltd. Green Finance Framework, assessing its alignment with the GBP2021 (with 2022 Appendix I) and GLP2023, relevance to the Company’s sustainable development strategy, feasibility of achieving environmental and/or social objectives, and effectiveness in managing environmental and/or social risks. CCXGFI regards the rating of Jiangsu Xinkai Investment Group Co., Ltd. Green Finance Framework as Sf-2[Good].</w:t>
                            </w:r>
                          </w:p>
                          <w:p w14:paraId="0FDB9ABF" w14:textId="77777777"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"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id="文本框 26" o:spid="_x0000_s1031" stroked="f" strokeweight=".5pt" filled="f">
                <v:textbox>
                  <w:txbxContent>
                    <w:p w:rsidRPr="00036956" w:rsidR="00036956" w:rsidP="00036956" w:rsidRDefault="00036956" w14:paraId="45E3E606" w14:textId="77777777">
                      <w:pPr>
                        <w:jc w:val="both"/>
                        <w:rPr>
                          <w:rFonts w:ascii="Calibri" w:hAnsi="Calibri" w:cs="Calibri"/>
                          <w:color w:val="7F7F7F" w:themeColor="text1" w:themeTint="80"/>
                        </w:rPr>
                      </w:pPr>
                      <w:r>
                        <w:rPr>
                          <w:rFonts w:ascii="Calibri" w:hAnsi="Calibri" w:eastAsia="Calibri" w:cs="Calibri"/>
                          <w:sz w:val="24"/>
                          <w:szCs w:val="24"/>
                        </w:rPr>
                        <w:t>CCX Green Finance International Limited (CCXGFI) provided a Second Party Opinion (SPO) on Jiangsu Xinkai Investment Group Co., Ltd. Green Finance Framework, assessing its alignment with the GBP2021 (with 2022 Appendix I) and GLP2023, relevance to the Company’s sustainable development strategy, feasibility of achieving environmental and/or social objectives, and effectiveness in managing environmental and/or social risks. CCXGFI regards the rating of Jiangsu Xinkai Investment Group Co., Ltd. Green Finance Framework as Sf-2[Good].</w:t>
                      </w:r>
                    </w:p>
                    <w:p w:rsidRPr="0024019F" w:rsidR="00692F67" w:rsidRDefault="00692F67" w14:paraId="64B93AAB" w14:textId="3E1F1C2A">
                      <w:pPr>
                        <w:jc w:val="both"/>
                        <w:rPr>
                          <w:rFonts w:ascii="Calibri" w:hAnsi="Calibri" w:cs="Calibri"/>
                          <w:b/>
                          <w:bCs/>
                        </w:rPr>
                      </w:pPr>
                    </w:p>
                  </w:txbxContent>
                </v:textbox>
                <w10:wrap type="tight"/>
              </v:shape>
            </w:pict>
          </mc:Fallback>
        </mc:AlternateContent>
      </w:r>
    </w:p>
    <w:p w14:paraId="786BF9F1" w14:textId="77777777" w:rsidR="00723570" w:rsidRDefault="00692F67">
      <w:pPr>
        <w:rPr>
          <w:rFonts w:hint="eastAsia"/>
        </w:rPr>
      </w:pPr>
      <w:r>
        <w:rPr>
          <w:noProof/>
          <w14:ligatures w14:val="standardContextual"/>
        </w:rPr>
        <mc:AlternateContent>
          <mc:Choice Requires="wpg">
            <w:drawing>
              <wp:anchor distT="0" distB="0" distL="114300" distR="114300" simplePos="0" relativeHeight="251710464" behindDoc="0" locked="0" layoutInCell="1" allowOverlap="1" wp14:anchorId="676CF346" wp14:editId="59BDA53C">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577C417"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58D4CB95"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4224,3022" coordorigin=",51" style="position:absolute;margin-left:389.5pt;margin-top:14.5pt;width:112pt;height:23.8pt;z-index:251710464" id="组合 25" o:spid="_x0000_s1032">
                <v:roundrect arcsize="10923f" stroked="f" strokeweight="1pt" fillcolor="#316729" style="position:absolute;top:814;width:12700;height:2032;visibility:visible;mso-wrap-style:square;v-text-anchor:middle" id="Rounded Rectangle 1" o:spid="_x0000_s1033">
                  <v:stroke joinstyle="miter"/>
                  <v:textbox>
                    <w:txbxContent>
                      <w:p w:rsidR="00692F67" w:rsidRDefault="00692F67" w14:paraId="3CBB743B" w14:textId="77777777">
                        <w:pP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" type="#_x0000_t202" style="position:absolute;left:508;top:51;width:13716;height:3022;visibility:visible;mso-wrap-style:square;v-text-anchor:top" id="文本框 22" o:spid="_x0000_s1034" stroked="f" strokeweight=".5pt" filled="f">
                  <v:textbox>
                    <w:txbxContent>
                      <w:p w:rsidR="00692F67" w:rsidRDefault="00692F67" w14:paraId="2AB2C3CD" w14:textId="77777777">
                        <w:pPr>
                          <w:widowControl w:val="false"/>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61607D8C" w14:textId="77777777" w:rsidR="00723570" w:rsidRDefault="00723570">
      <w:pPr>
        <w:rPr>
          <w:rFonts w:hint="eastAsia"/>
        </w:rPr>
      </w:pPr>
    </w:p>
    <w:p w14:paraId="4DBD4C62" w14:textId="77777777" w:rsidR="00723570" w:rsidRDefault="00692F67">
      <w:pPr>
        <w:rPr>
          <w:rFonts w:hint="eastAsia"/>
        </w:rPr>
      </w:pPr>
      <w:r>
        <w:rPr>
          <w:rFonts w:hint="eastAsia"/>
          <w:noProof/>
        </w:rPr>
        <mc:AlternateContent>
          <mc:Choice Requires="wps">
            <w:drawing>
              <wp:anchor distT="0" distB="0" distL="114300" distR="114300" simplePos="0" relativeHeight="251674624" behindDoc="1" locked="0" layoutInCell="1" allowOverlap="1" wp14:anchorId="5B78E2B6" wp14:editId="479E39E2">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1260EE7"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2C166932" w14:textId="77777777"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Ye817AwIAAPk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"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id="文本框 23" o:spid="_x0000_s1035" stroked="f" strokeweight=".5pt" filled="f">
                <v:textbox>
                  <w:txbxContent>
                    <w:p w:rsidR="00EB64A8" w:rsidP="00EB64A8" w:rsidRDefault="00EB64A8" w14:paraId="2BF256AA" w14:textId="77777777">
                      <w:pPr>
                        <w:rPr>
                          <w:rFonts w:ascii="Calibri Light" w:hAnsi="Calibri Light" w:cs="Calibri Light"/>
                        </w:rPr>
                      </w:pPr>
                      <w:r>
                        <w:rPr>
                          <w:rFonts w:ascii="Calibri Light" w:hAnsi="Calibri Light" w:eastAsia="Calibri Light" w:cs="Calibri Light"/>
                          <w:sz w:val="24"/>
                          <w:szCs w:val="24"/>
                        </w:rPr>
                        <w:t>Green Finance</w:t>
                      </w:r>
                    </w:p>
                    <w:p w:rsidR="00692F67" w:rsidRDefault="00692F67" w14:paraId="422AE287" w14:textId="0D475769">
                      <w:pPr>
                        <w:rPr>
                          <w:rFonts w:ascii="Calibri Light" w:hAnsi="Calibri Light" w:cs="Calibri Light"/>
                        </w:rPr>
                      </w:pPr>
                    </w:p>
                  </w:txbxContent>
                </v:textbox>
                <w10:wrap type="tight" anchory="page"/>
              </v:shape>
            </w:pict>
          </mc:Fallback>
        </mc:AlternateContent>
      </w:r>
    </w:p>
    <w:p w14:paraId="72283459" w14:textId="77777777" w:rsidR="00723570" w:rsidRDefault="00723570">
      <w:pPr>
        <w:rPr>
          <w:rFonts w:hint="eastAsia"/>
        </w:rPr>
      </w:pPr>
    </w:p>
    <w:p w14:paraId="0B6D37FE" w14:textId="77777777" w:rsidR="00723570" w:rsidRDefault="00692F67">
      <w:pPr>
        <w:rPr>
          <w:rFonts w:hint="eastAsia"/>
        </w:rPr>
      </w:pPr>
      <w:r>
        <w:rPr>
          <w:rFonts w:hint="eastAsia"/>
          <w:noProof/>
          <w14:ligatures w14:val="standardContextual"/>
        </w:rPr>
        <mc:AlternateContent>
          <mc:Choice Requires="wpg">
            <w:drawing>
              <wp:anchor distT="0" distB="0" distL="114300" distR="114300" simplePos="0" relativeHeight="251711488" behindDoc="0" locked="0" layoutInCell="1" allowOverlap="1" wp14:anchorId="1C1F5DCF" wp14:editId="7A5E8558">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1B6450D"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77A95A1B"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36F2B52C"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911,3149" coordorigin=",-128" style="position:absolute;margin-left:389.5pt;margin-top:3.55pt;width:109.55pt;height:24.8pt;z-index:251711488" id="组合 26" o:spid="_x0000_s1036">
                <v:roundrect arcsize="10923f" stroked="f" strokeweight="1pt" fillcolor="#316729" style="position:absolute;top:633;width:12801;height:2032;visibility:visible;mso-wrap-style:square;v-text-anchor:middle" id="Rounded Rectangle 2" o:spid="_x0000_s1037">
                  <v:stroke joinstyle="miter"/>
                  <v:textbox>
                    <w:txbxContent>
                      <w:p w:rsidR="00692F67" w:rsidRDefault="00692F67" w14:paraId="4B826BAF" w14:textId="77777777">
                        <w:pP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" type="#_x0000_t202" style="position:absolute;left:297;top:-128;width:13614;height:3149;visibility:visible;mso-wrap-style:square;v-text-anchor:top" id="文本框 22" o:spid="_x0000_s1038" stroked="f" strokeweight=".5pt" filled="f">
                  <v:textbox>
                    <w:txbxContent>
                      <w:p w:rsidR="00692F67" w:rsidRDefault="00692F67" w14:paraId="4A843911" w14:textId="77777777">
                        <w:pPr>
                          <w:widowControl w:val="false"/>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rsidR="00692F67" w:rsidRDefault="00692F67" w14:paraId="4D8E170B" w14:textId="77777777">
                        <w:pPr>
                          <w:rPr>
                            <w:rFonts w:ascii="Calibri" w:hAnsi="Calibri" w:cs="Calibri"/>
                            <w:b/>
                            <w:bCs/>
                            <w:color w:val="FFFFFF" w:themeColor="background1"/>
                            <w:sz w:val="21"/>
                            <w:szCs w:val="22"/>
                          </w:rPr>
                        </w:pPr>
                      </w:p>
                    </w:txbxContent>
                  </v:textbox>
                </v:shape>
              </v:group>
            </w:pict>
          </mc:Fallback>
        </mc:AlternateContent>
      </w:r>
    </w:p>
    <w:p w14:paraId="7809AFE9" w14:textId="77777777" w:rsidR="00723570" w:rsidRDefault="00432F55">
      <w:pPr>
        <w:rPr>
          <w:rFonts w:hint="eastAsia"/>
        </w:rPr>
      </w:pPr>
      <w:r>
        <w:rPr>
          <w:rFonts w:hint="eastAsia"/>
          <w:noProof/>
        </w:rPr>
        <mc:AlternateContent>
          <mc:Choice Requires="wps">
            <w:drawing>
              <wp:anchor distT="0" distB="0" distL="114300" distR="114300" simplePos="0" relativeHeight="251676672" behindDoc="1" locked="0" layoutInCell="1" allowOverlap="1" wp14:anchorId="172E752F" wp14:editId="6C525B6C">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2F7F0501" w14:textId="77777777" w:rsidR="007635AD" w:rsidRDefault="007635AD" w:rsidP="007635AD">
                            <w:pPr>
                              <w:rPr>
                                <w:rFonts w:ascii="Calibri Light" w:hAnsi="Calibri Light" w:cs="Calibri Light"/>
                              </w:rPr>
                            </w:pPr>
                            <w:r>
                              <w:rPr>
                                <w:rFonts w:ascii="Calibri Light" w:eastAsia="Calibri Light" w:hAnsi="Calibri Light" w:cs="Calibri Light"/>
                              </w:rPr>
                              <w:t>Jiangsu, China</w:t>
                            </w:r>
                          </w:p>
                          <w:p w14:paraId="36EFBBA0" w14:textId="77777777"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4emjrAwIAAPo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"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id="_x0000_s1039" stroked="f" strokeweight=".5pt" filled="f">
                <v:textbox>
                  <w:txbxContent>
                    <w:p w:rsidR="007635AD" w:rsidP="007635AD" w:rsidRDefault="007635AD" w14:paraId="040FBE43" w14:textId="77777777">
                      <w:pPr>
                        <w:rPr>
                          <w:rFonts w:ascii="Calibri Light" w:hAnsi="Calibri Light" w:cs="Calibri Light"/>
                        </w:rPr>
                      </w:pPr>
                      <w:r>
                        <w:rPr>
                          <w:rFonts w:ascii="Calibri Light" w:hAnsi="Calibri Light" w:eastAsia="Calibri Light" w:cs="Calibri Light"/>
                          <w:sz w:val="24"/>
                          <w:szCs w:val="24"/>
                        </w:rPr>
                        <w:t>Jiangsu, China</w:t>
                      </w:r>
                    </w:p>
                    <w:p w:rsidR="00692F67" w:rsidRDefault="00692F67" w14:paraId="71AC043F" w14:textId="7610F83A">
                      <w:pPr>
                        <w:rPr>
                          <w:rFonts w:ascii="Calibri Light" w:hAnsi="Calibri Light" w:cs="Calibri Light"/>
                        </w:rPr>
                      </w:pPr>
                    </w:p>
                  </w:txbxContent>
                </v:textbox>
                <w10:wrap type="tight" anchory="page"/>
              </v:shape>
            </w:pict>
          </mc:Fallback>
        </mc:AlternateContent>
      </w:r>
    </w:p>
    <w:p w14:paraId="26AE7708" w14:textId="77777777" w:rsidR="00723570" w:rsidRDefault="00723570">
      <w:pPr>
        <w:rPr>
          <w:rFonts w:hint="eastAsia"/>
        </w:rPr>
      </w:pPr>
    </w:p>
    <w:p w14:paraId="0E192B47" w14:textId="77777777" w:rsidR="00723570" w:rsidRDefault="00692F67">
      <w:pPr>
        <w:rPr>
          <w:rFonts w:hint="eastAsia"/>
        </w:rPr>
      </w:pPr>
      <w:r>
        <w:rPr>
          <w:rFonts w:hint="eastAsia"/>
          <w:noProof/>
          <w14:ligatures w14:val="standardContextual"/>
        </w:rPr>
        <mc:AlternateContent>
          <mc:Choice Requires="wpg">
            <w:drawing>
              <wp:anchor distT="0" distB="0" distL="114300" distR="114300" simplePos="0" relativeHeight="251712512" behindDoc="0" locked="0" layoutInCell="1" allowOverlap="1" wp14:anchorId="2E8A25C9" wp14:editId="04D86B10">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0281232"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22D7BBE2"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494F8D2A"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787" style="position:absolute;margin-left:384.3pt;margin-top:2.05pt;width:107.2pt;height:24.8pt;z-index:251712512;mso-height-relative:margin" id="组合 27" o:spid="_x0000_s1040">
                <v:roundrect arcsize="10923f" stroked="f" strokeweight="1pt" fillcolor="#316729" style="position:absolute;left:633;width:12802;height:2032;visibility:visible;mso-wrap-style:square;v-text-anchor:middle" id="Rounded Rectangle 4" o:spid="_x0000_s1041">
                  <v:stroke joinstyle="miter"/>
                  <v:textbox>
                    <w:txbxContent>
                      <w:p w:rsidR="00692F67" w:rsidRDefault="00692F67" w14:paraId="726F2373"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" type="#_x0000_t202" style="position:absolute;top:-787;width:13614;height:3149;visibility:visible;mso-wrap-style:square;v-text-anchor:top" id="文本框 22" o:spid="_x0000_s1042" stroked="f" strokeweight=".5pt" filled="f">
                  <v:textbox>
                    <w:txbxContent>
                      <w:p w:rsidR="00692F67" w:rsidRDefault="00692F67" w14:paraId="384BD9B4" w14:textId="77777777">
                        <w:pPr>
                          <w:widowControl w:val="false"/>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rsidR="00692F67" w:rsidRDefault="00692F67" w14:paraId="50EBAD53" w14:textId="77777777">
                        <w:pPr>
                          <w:rPr>
                            <w:rFonts w:ascii="Calibri" w:hAnsi="Calibri" w:cs="Calibri"/>
                            <w:b/>
                            <w:bCs/>
                            <w:color w:val="FFFFFF" w:themeColor="background1"/>
                            <w:sz w:val="21"/>
                            <w:szCs w:val="22"/>
                          </w:rPr>
                        </w:pPr>
                      </w:p>
                    </w:txbxContent>
                  </v:textbox>
                </v:shape>
              </v:group>
            </w:pict>
          </mc:Fallback>
        </mc:AlternateContent>
      </w:r>
    </w:p>
    <w:p w14:paraId="769DED33" w14:textId="77777777" w:rsidR="00723570" w:rsidRDefault="00692F67">
      <w:pPr>
        <w:rPr>
          <w:rFonts w:hint="eastAsia"/>
        </w:rPr>
      </w:pPr>
      <w:r>
        <w:rPr>
          <w:rFonts w:hint="eastAsia"/>
          <w:noProof/>
        </w:rPr>
        <mc:AlternateContent>
          <mc:Choice Requires="wps">
            <w:drawing>
              <wp:anchor distT="0" distB="0" distL="114300" distR="114300" simplePos="0" relativeHeight="251678720" behindDoc="1" locked="0" layoutInCell="1" allowOverlap="1" wp14:anchorId="7D8FEC85" wp14:editId="1571B4DD">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47CF42B5" w14:textId="77777777" w:rsidR="007635AD" w:rsidRPr="00861454" w:rsidRDefault="007635AD" w:rsidP="007635AD">
                            <w:pPr>
                              <w:rPr>
                                <w:rFonts w:ascii="Calibri Light" w:hAnsi="Calibri Light" w:cs="Calibri Light"/>
                              </w:rPr>
                            </w:pPr>
                            <w:r>
                              <w:rPr>
                                <w:rFonts w:ascii="Calibri Light" w:eastAsia="Calibri Light" w:hAnsi="Calibri Light" w:cs="Calibri Light"/>
                              </w:rPr>
                              <w:t>Dec 17, 2024</w:t>
                            </w:r>
                          </w:p>
                          <w:p w14:paraId="753F008D" w14:textId="77777777"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tc7Q1AwIAAPo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"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id="_x0000_s1043" stroked="f" strokeweight=".5pt" filled="f">
                <v:textbox>
                  <w:txbxContent>
                    <w:p w:rsidRPr="00861454" w:rsidR="007635AD" w:rsidP="007635AD" w:rsidRDefault="007635AD" w14:paraId="05B8589A" w14:textId="77777777">
                      <w:pPr>
                        <w:rPr>
                          <w:rFonts w:ascii="Calibri Light" w:hAnsi="Calibri Light" w:cs="Calibri Light"/>
                        </w:rPr>
                      </w:pPr>
                      <w:r>
                        <w:rPr>
                          <w:rFonts w:ascii="Calibri Light" w:hAnsi="Calibri Light" w:eastAsia="Calibri Light" w:cs="Calibri Light"/>
                          <w:sz w:val="24"/>
                          <w:szCs w:val="24"/>
                        </w:rPr>
                        <w:t>Dec 17, 2024</w:t>
                      </w:r>
                    </w:p>
                    <w:p w:rsidR="00692F67" w:rsidRDefault="00692F67" w14:paraId="710478D3" w14:textId="1CB92475">
                      <w:pPr>
                        <w:rPr>
                          <w:rFonts w:ascii="Calibri Light" w:hAnsi="Calibri Light" w:cs="Calibri Light"/>
                        </w:rPr>
                      </w:pPr>
                    </w:p>
                  </w:txbxContent>
                </v:textbox>
                <w10:wrap type="tight" anchory="page"/>
              </v:shape>
            </w:pict>
          </mc:Fallback>
        </mc:AlternateContent>
      </w:r>
    </w:p>
    <w:p w14:paraId="23A1B664" w14:textId="77777777" w:rsidR="00723570" w:rsidRDefault="00723570">
      <w:pPr>
        <w:rPr>
          <w:rFonts w:ascii="Calibri Light" w:hAnsi="Calibri Light" w:cs="Calibri Light"/>
        </w:rPr>
      </w:pPr>
    </w:p>
    <w:p w14:paraId="0DDECD5C"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46343037" wp14:editId="5B2A9515">
                <wp:simplePos x="0" y="0"/>
                <wp:positionH relativeFrom="column">
                  <wp:posOffset>377190</wp:posOffset>
                </wp:positionH>
                <wp:positionV relativeFrom="paragraph">
                  <wp:posOffset>59055</wp:posOffset>
                </wp:positionV>
                <wp:extent cx="1439545"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9545" cy="468630"/>
                        </a:xfrm>
                        <a:prstGeom prst="rect">
                          <a:avLst/>
                        </a:prstGeom>
                        <a:noFill/>
                      </wps:spPr>
                      <wps:txbx>
                        <w:txbxContent>
                          <w:p w14:paraId="1A169661"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" type="#_x0000_t202" style="position:absolute;margin-left:29.7pt;margin-top:4.65pt;width:113.35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id="TextBox 16" o:spid="_x0000_s1044" stroked="f" filled="f">
                <v:textbox>
                  <w:txbxContent>
                    <w:p w:rsidR="00692F67" w:rsidRDefault="00692F67" w14:paraId="2B9EE22C" w14:textId="77777777">
                      <w:pPr>
                        <w:rPr>
                          <w:rFonts w:ascii="Calibri" w:hAnsi="Calibri" w:cs="Calibri" w:eastAsiaTheme="minorEastAsia"/>
                          <w:b/>
                          <w:bCs/>
                          <w:color w:val="316729"/>
                          <w:kern w:val="24"/>
                          <w:sz w:val="36"/>
                          <w:szCs w:val="36"/>
                          <w:lang w:val="en-GB"/>
                        </w:rPr>
                      </w:pPr>
                      <w:r>
                        <w:rPr>
                          <w:rFonts w:ascii="Calibri" w:hAnsi="Calibri" w:cs="Calibri" w:eastAsiaTheme="minorEastAsia"/>
                          <w:b/>
                          <w:bCs/>
                          <w:color w:val="316729"/>
                          <w:kern w:val="24"/>
                          <w:sz w:val="36"/>
                          <w:szCs w:val="36"/>
                          <w:lang w:val="en-GB"/>
                        </w:rPr>
                        <w:t>Over</w:t>
                      </w:r>
                      <w:r>
                        <w:rPr>
                          <w:rFonts w:ascii="Calibri" w:hAnsi="Calibri" w:cs="Calibri" w:eastAsiaTheme="minorEastAsia"/>
                          <w:b/>
                          <w:bCs/>
                          <w:color w:val="316729"/>
                          <w:kern w:val="24"/>
                          <w:sz w:val="36"/>
                          <w:szCs w:val="36"/>
                        </w:rPr>
                        <w:t>all</w:t>
                      </w:r>
                      <w:r>
                        <w:rPr>
                          <w:rFonts w:ascii="Calibri" w:hAnsi="Calibri" w:cs="Calibri" w:eastAsiaTheme="minorEastAsia"/>
                          <w:b/>
                          <w:bCs/>
                          <w:color w:val="316729"/>
                          <w:kern w:val="24"/>
                          <w:sz w:val="36"/>
                          <w:szCs w:val="36"/>
                          <w:lang w:val="en-GB"/>
                        </w:rPr>
                        <w:t xml:space="preserve"> </w:t>
                      </w:r>
                      <w:r>
                        <w:rPr>
                          <w:rFonts w:ascii="Calibri" w:hAnsi="Calibri" w:cs="Calibri" w:eastAsiaTheme="minorEastAsia"/>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0BA61E13" wp14:editId="7EDC7167">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69F76697" wp14:editId="53279788">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B34A85"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2685E4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798A995E"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552A9266"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87,1720" style="position:absolute;margin-left:386.55pt;margin-top:5.1pt;width:107.2pt;height:24.8pt;z-index:251713536" id="组合 28" o:spid="_x0000_s1045">
                <v:roundrect arcsize="10923f" stroked="f" strokeweight="1pt" fillcolor="#316729" style="position:absolute;left:543;top:2444;width:12700;height:2032;visibility:visible;mso-wrap-style:square;v-text-anchor:middle" id="Rounded Rectangle 5" o:spid="_x0000_s1046">
                  <v:stroke joinstyle="miter"/>
                  <v:textbox>
                    <w:txbxContent>
                      <w:p w:rsidR="00692F67" w:rsidRDefault="00692F67" w14:paraId="1281B638"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" type="#_x0000_t202" style="position:absolute;left:87;top:1720;width:13615;height:3149;visibility:visible;mso-wrap-style:square;v-text-anchor:top" id="文本框 22" o:spid="_x0000_s1047" stroked="f" strokeweight=".5pt" filled="f">
                  <v:textbox>
                    <w:txbxContent>
                      <w:p w:rsidR="00692F67" w:rsidRDefault="00692F67" w14:paraId="3DBF460D" w14:textId="77777777">
                        <w:pPr>
                          <w:widowControl w:val="false"/>
                          <w:spacing w:after="160" w:line="278" w:lineRule="auto"/>
                          <w:jc w:val="center"/>
                          <w:rPr>
                            <w:rFonts w:ascii="Calibri" w:hAnsi="Calibri" w:cs="Calibri" w:eastAsiaTheme="minorEastAsia"/>
                            <w:b/>
                            <w:bCs/>
                            <w:color w:val="FFFFFF" w:themeColor="background1"/>
                            <w:kern w:val="2"/>
                            <w:sz w:val="21"/>
                            <w:szCs w:val="22"/>
                            <w14:ligatures w14:val="standardContextual"/>
                          </w:rPr>
                        </w:pPr>
                        <w:r>
                          <w:rPr>
                            <w:rFonts w:ascii="Calibri" w:hAnsi="Calibri" w:cs="Calibri" w:eastAsiaTheme="minorEastAsia"/>
                            <w:b/>
                            <w:bCs/>
                            <w:color w:val="FFFFFF" w:themeColor="background1"/>
                            <w:kern w:val="2"/>
                            <w:sz w:val="21"/>
                            <w:szCs w:val="22"/>
                            <w14:ligatures w14:val="standardContextual"/>
                          </w:rPr>
                          <w:t>Alignment</w:t>
                        </w:r>
                      </w:p>
                      <w:p w:rsidR="00692F67" w:rsidRDefault="00692F67" w14:paraId="6DEF407B" w14:textId="77777777">
                        <w:pPr>
                          <w:widowControl w:val="false"/>
                          <w:spacing w:after="160" w:line="278" w:lineRule="auto"/>
                          <w:jc w:val="center"/>
                          <w:rPr>
                            <w:rFonts w:ascii="Calibri" w:hAnsi="Calibri" w:cs="Calibri"/>
                            <w:b/>
                            <w:bCs/>
                            <w:color w:val="FFFFFF" w:themeColor="background1"/>
                            <w:sz w:val="21"/>
                            <w:szCs w:val="22"/>
                          </w:rPr>
                        </w:pPr>
                      </w:p>
                      <w:p w:rsidR="00692F67" w:rsidRDefault="00692F67" w14:paraId="0E898DC5" w14:textId="77777777">
                        <w:pPr>
                          <w:rPr>
                            <w:rFonts w:ascii="Calibri" w:hAnsi="Calibri" w:cs="Calibri"/>
                            <w:b/>
                            <w:bCs/>
                            <w:color w:val="FFFFFF" w:themeColor="background1"/>
                            <w:sz w:val="21"/>
                            <w:szCs w:val="22"/>
                          </w:rPr>
                        </w:pPr>
                      </w:p>
                    </w:txbxContent>
                  </v:textbox>
                </v:shape>
              </v:group>
            </w:pict>
          </mc:Fallback>
        </mc:AlternateContent>
      </w:r>
    </w:p>
    <w:p w14:paraId="3778EA49"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30ED0CBB" wp14:editId="110E30FC">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34C0BE46"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6879FF39" wp14:editId="2B411915">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5D6A8AB0" w14:textId="77777777"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"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id="_x0000_s1048" stroked="f" strokeweight=".5pt" filled="f">
                <v:textbox>
                  <w:txbxContent>
                    <w:p w:rsidR="00692F67" w:rsidRDefault="00C2177B" w14:paraId="137AAF10" w14:textId="7DB9E9EB">
                      <w:pPr>
                        <w:rPr>
                          <w:rFonts w:ascii="Calibri Light" w:hAnsi="Calibri Light" w:cs="Calibri Light"/>
                        </w:rPr>
                      </w:pPr>
                      <w:r>
                        <w:rPr>
                          <w:rFonts w:ascii="Calibri Light" w:hAnsi="Calibri Light" w:eastAsia="Calibri Light" w:cs="Calibri Light"/>
                          <w:sz w:val="24"/>
                          <w:szCs w:val="24"/>
                        </w:rPr>
                        <w:t>Green Bond Principles 2021
(with June 2022 Appendix I)
Green Loan Principles 2023</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7B6BF944" wp14:editId="7846A035">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42BBE3B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5CC77669"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7075,13430" style="position:absolute;margin-left:117.15pt;margin-top:12.65pt;width:160.1pt;height:126pt;z-index:251684864" id="组合 20" o:spid="_x0000_s1049">
                <v:group coordsize="35607,29051" style="position:absolute;width:17075;height:13430" id="Groupe 18" o:spid="_x0000_s1050">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" coordsize="11823,5038" style="position:absolute;left:6540;width:22527;height:9604;visibility:visible;mso-wrap-style:square;v-text-anchor:top" id="Freeform 7" o:spid="_x0000_s1051" path="m11823,3264c8558,,3265,,,3264l1774,5038v2285,-2286,5990,-2286,8275,l11823,3264xe" stroked="f" strokeweight="0" fillcolor="#72b145">
                    <v:path arrowok="t" o:connecttype="custom" o:connectlocs="2252663,622245;0,622245;338004,960438;1914659,960438;2252663,622245" o:connectangles="0,0,0,0,0"/>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" coordsize="5038,11823" style="position:absolute;left:26003;top:6540;width:9604;height:22511;visibility:visible;mso-wrap-style:square;v-text-anchor:top" id="Freeform 8" o:spid="_x0000_s1052" path="m1774,11823c5038,8558,5038,3265,1774,v,,,,,l,1774v2286,2285,2286,5990,,8275c,10049,,10049,,10049r1774,1774xe" stroked="f" strokeweight="0" fillcolor="#489033">
                    <v:path arrowok="t" o:connecttype="custom" o:connectlocs="338193,2251075;338193,0;338193,0;0,337766;0,1913309;0,1913309;338193,2251075" o:connectangles="0,0,0,0,0,0,0"/>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" coordsize="5038,11823" style="position:absolute;top:6540;width:9604;height:22511;visibility:visible;mso-wrap-style:square;v-text-anchor:top" id="Freeform 10" o:spid="_x0000_s1053" path="m3265,c,3265,,8558,3265,11823v,,,,,l5038,10049c2753,7764,2753,4059,5038,1774v,,,,,l3265,xe" stroked="f" strokeweight="0" fillcolor="#e4f0c9">
                    <v:path arrowok="t" o:connecttype="custom" o:connectlocs="622436,0;622436,2251075;622436,2251075;960438,1913309;960438,337766;960438,337766;622436,0" o:connectangles="0,0,0,0,0,0,0"/>
                  </v:shape>
                </v:group>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" type="#_x0000_t202" style="position:absolute;left:696;top:5244;width:4394;height:4223;rotation:-90;visibility:visible;mso-wrap-style:square;v-text-anchor:top" id="_x0000_s1054" stroked="f" filled="f">
                  <v:textbox>
                    <w:txbxContent>
                      <w:p w:rsidR="00692F67" w:rsidRDefault="00692F67" w14:paraId="20D764A4" w14:textId="77777777">
                        <w:pPr>
                          <w:rPr>
                            <w:rFonts w:ascii="Calibri" w:hAnsi="Calibri" w:cs="Calibri" w:eastAsiaTheme="minorEastAsia"/>
                            <w:color w:val="6B8D72"/>
                            <w:kern w:val="24"/>
                            <w:sz w:val="20"/>
                            <w:szCs w:val="20"/>
                          </w:rPr>
                        </w:pPr>
                        <w:r>
                          <w:rPr>
                            <w:rFonts w:ascii="Calibri" w:hAnsi="Calibri" w:cs="Calibri" w:eastAsiaTheme="minorEastAsia"/>
                            <w:color w:val="6B8D72"/>
                            <w:kern w:val="24"/>
                            <w:sz w:val="20"/>
                            <w:szCs w:val="20"/>
                          </w:rPr>
                          <w:t>Sf-3</w:t>
                        </w:r>
                      </w:p>
                    </w:txbxContent>
                  </v:textbox>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" type="#_x0000_t202" style="position:absolute;left:12095;top:6201;width:4394;height:4223;rotation:90;visibility:visible;mso-wrap-style:square;v-text-anchor:top" id="TextBox 1088" o:spid="_x0000_s1055" stroked="f" filled="f">
                  <v:textbox>
                    <w:txbxContent>
                      <w:p w:rsidR="00692F67" w:rsidRDefault="00692F67" w14:paraId="15AC6A1E" w14:textId="77777777">
                        <w:pPr>
                          <w:rPr>
                            <w:rFonts w:ascii="Calibri" w:hAnsi="Calibri" w:cs="Calibri" w:eastAsiaTheme="minorEastAsia"/>
                            <w:color w:val="FFFFFF" w:themeColor="background1"/>
                            <w:kern w:val="24"/>
                            <w:sz w:val="20"/>
                            <w:szCs w:val="20"/>
                          </w:rPr>
                        </w:pPr>
                        <w:r>
                          <w:rPr>
                            <w:rFonts w:ascii="Calibri" w:hAnsi="Calibri" w:cs="Calibri" w:eastAsiaTheme="minorEastAsia"/>
                            <w:color w:val="FFFFFF" w:themeColor="background1"/>
                            <w:kern w:val="24"/>
                            <w:sz w:val="20"/>
                            <w:szCs w:val="20"/>
                          </w:rPr>
                          <w:t>Sf-1</w:t>
                        </w:r>
                      </w:p>
                    </w:txbxContent>
                  </v:textbox>
                </v:shape>
              </v:group>
            </w:pict>
          </mc:Fallback>
        </mc:AlternateContent>
      </w:r>
    </w:p>
    <w:p w14:paraId="61504F68"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487D10DB" wp14:editId="00FC884A">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5C06E732"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"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id="TextBox 1086" o:spid="_x0000_s1056" stroked="f" filled="f">
                <v:textbox>
                  <w:txbxContent>
                    <w:p w:rsidR="00692F67" w:rsidRDefault="00692F67" w14:paraId="185FFBFC" w14:textId="77777777">
                      <w:pPr>
                        <w:rPr>
                          <w:rFonts w:ascii="Calibri" w:hAnsi="Calibri" w:cs="Calibri" w:eastAsiaTheme="minorEastAsia"/>
                          <w:color w:val="FFFFFF" w:themeColor="background1"/>
                          <w:kern w:val="24"/>
                          <w:sz w:val="20"/>
                          <w:szCs w:val="20"/>
                        </w:rPr>
                      </w:pPr>
                      <w:r>
                        <w:rPr>
                          <w:rFonts w:ascii="Calibri" w:hAnsi="Calibri" w:cs="Calibri" w:eastAsiaTheme="minorEastAsia"/>
                          <w:color w:val="FFFFFF" w:themeColor="background1"/>
                          <w:kern w:val="24"/>
                          <w:sz w:val="20"/>
                          <w:szCs w:val="20"/>
                        </w:rPr>
                        <w:t>Sf-2</w:t>
                      </w:r>
                    </w:p>
                  </w:txbxContent>
                </v:textbox>
              </v:shape>
            </w:pict>
          </mc:Fallback>
        </mc:AlternateContent>
      </w:r>
    </w:p>
    <w:p w14:paraId="610329A9" w14:textId="77777777" w:rsidR="00723570" w:rsidRDefault="00692F67">
      <w:pPr>
        <w:rPr>
          <w:rFonts w:hint="eastAsia"/>
        </w:rPr>
      </w:pPr>
      <w:r>
        <w:rPr>
          <w:noProof/>
        </w:rPr>
        <mc:AlternateContent>
          <mc:Choice Requires="wps">
            <w:drawing>
              <wp:anchor distT="0" distB="0" distL="114300" distR="114300" simplePos="0" relativeHeight="251685888" behindDoc="0" locked="0" layoutInCell="1" allowOverlap="1" wp14:anchorId="7305337B" wp14:editId="2994E328">
                <wp:simplePos x="0" y="0"/>
                <wp:positionH relativeFrom="column">
                  <wp:posOffset>2509520</wp:posOffset>
                </wp:positionH>
                <wp:positionV relativeFrom="paragraph">
                  <wp:posOffset>49530</wp:posOffset>
                </wp:positionV>
                <wp:extent cx="24765" cy="587375"/>
                <wp:effectExtent l="12700" t="0" r="26035" b="34925"/>
                <wp:wrapNone/>
                <wp:docPr id="17"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51623347" w14:textId="77777777" w:rsidR="00723570" w:rsidRDefault="00723570">
      <w:pPr>
        <w:rPr>
          <w:rFonts w:hint="eastAsia"/>
        </w:rPr>
      </w:pPr>
    </w:p>
    <w:p w14:paraId="3F560070" w14:textId="77777777" w:rsidR="00723570" w:rsidRDefault="00692F67">
      <w:pPr>
        <w:rPr>
          <w:rFonts w:hint="eastAsia"/>
        </w:rPr>
      </w:pPr>
      <w:r>
        <w:rPr>
          <w:noProof/>
        </w:rPr>
        <w:drawing>
          <wp:anchor distT="0" distB="0" distL="114300" distR="114300" simplePos="0" relativeHeight="251688960" behindDoc="0" locked="0" layoutInCell="1" allowOverlap="1" wp14:anchorId="4FDB4315" wp14:editId="29A95665">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60642B65" wp14:editId="7DE19F33">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615B93C4" w14:textId="77777777" w:rsidR="00723570" w:rsidRDefault="00723570">
      <w:pPr>
        <w:rPr>
          <w:rFonts w:hint="eastAsia"/>
        </w:rPr>
      </w:pPr>
    </w:p>
    <w:p w14:paraId="1140A032" w14:textId="77777777" w:rsidR="00723570" w:rsidRDefault="00723570">
      <w:pPr>
        <w:rPr>
          <w:rFonts w:hint="eastAsia"/>
        </w:rPr>
      </w:pPr>
    </w:p>
    <w:p w14:paraId="774E5768" w14:textId="77777777" w:rsidR="00723570" w:rsidRDefault="00723570">
      <w:pPr>
        <w:rPr>
          <w:rFonts w:hint="eastAsia"/>
        </w:rPr>
      </w:pPr>
    </w:p>
    <w:p w14:paraId="137C284C" w14:textId="77777777" w:rsidR="000B7457" w:rsidRDefault="000B7457" w:rsidP="000B7457">
      <w:pPr>
        <w:rPr>
          <w:rFonts w:hint="eastAsia"/>
        </w:rPr>
      </w:pPr>
    </w:p>
    <w:p w14:paraId="1D22944C" w14:textId="77777777" w:rsidR="000B7457" w:rsidRDefault="000B7457" w:rsidP="000B7457">
      <w:pPr>
        <w:rPr>
          <w:rFonts w:hint="eastAsia"/>
        </w:rPr>
      </w:pPr>
      <w:r>
        <w:rPr>
          <w:noProof/>
          <w14:ligatures w14:val="standardContextual"/>
        </w:rPr>
        <mc:AlternateContent>
          <mc:Choice Requires="wpg">
            <w:drawing>
              <wp:anchor distT="0" distB="0" distL="114300" distR="114300" simplePos="0" relativeHeight="251732992" behindDoc="0" locked="0" layoutInCell="1" allowOverlap="1" wp14:anchorId="53A55BBE" wp14:editId="09BD5760">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26D2A8"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43618CF1"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1068DB30"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1249,3594" style="position:absolute;margin-left:382.8pt;margin-top:3.8pt;width:107.2pt;height:24.8pt;z-index:251732992" id="组合 71" o:spid="_x0000_s1057">
                <v:roundrect arcsize="10923f" stroked="f" strokeweight="1pt" fillcolor="#72b145" style="position:absolute;top:4281;width:11087;height:2032;visibility:visible;mso-wrap-style:square;v-text-anchor:middle" id="Rounded Rectangle 5" o:spid="_x0000_s1058">
                  <v:stroke joinstyle="miter"/>
                  <v:textbox>
                    <w:txbxContent>
                      <w:p w:rsidR="000B7457" w:rsidP="000B7457" w:rsidRDefault="000B7457" w14:paraId="2F7670ED"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" type="#_x0000_t202" style="position:absolute;left:-1249;top:3594;width:13613;height:3149;visibility:visible;mso-wrap-style:square;v-text-anchor:top" id="文本框 22" o:spid="_x0000_s1059" stroked="f" strokeweight=".5pt" filled="f">
                  <v:textbox>
                    <w:txbxContent>
                      <w:p w:rsidR="000B7457" w:rsidP="000B7457" w:rsidRDefault="000B7457" w14:paraId="6DD70B76" w14:textId="77777777">
                        <w:pPr>
                          <w:widowControl w:val="false"/>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rsidR="000B7457" w:rsidP="000B7457" w:rsidRDefault="000B7457" w14:paraId="6DDFA620" w14:textId="7777777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3FCDBF10" wp14:editId="5327A3B3">
                <wp:simplePos x="0" y="0"/>
                <wp:positionH relativeFrom="column">
                  <wp:posOffset>353695</wp:posOffset>
                </wp:positionH>
                <wp:positionV relativeFrom="paragraph">
                  <wp:posOffset>149225</wp:posOffset>
                </wp:positionV>
                <wp:extent cx="827405" cy="27686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27405" cy="276860"/>
                        </a:xfrm>
                        <a:prstGeom prst="rect">
                          <a:avLst/>
                        </a:prstGeom>
                        <a:noFill/>
                      </wps:spPr>
                      <wps:txbx>
                        <w:txbxContent>
                          <w:p w14:paraId="146A5F05"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" type="#_x0000_t202" style="position:absolute;margin-left:27.85pt;margin-top:11.75pt;width:65.15pt;height:21.8pt;z-index:251734016;visibility:visible;mso-wrap-style:none;mso-wrap-distance-left:9pt;mso-wrap-distance-top:0;mso-wrap-distance-right:9pt;mso-wrap-distance-bottom:0;mso-position-horizontal:absolute;mso-position-horizontal-relative:text;mso-position-vertical:absolute;mso-position-vertical-relative:text;v-text-anchor:top" id="TextBox 18" o:spid="_x0000_s1060" stroked="f" filled="f">
                <v:textbox style="mso-fit-shape-to-text:t">
                  <w:txbxContent>
                    <w:p w:rsidR="000B7457" w:rsidP="000B7457" w:rsidRDefault="000B7457" w14:paraId="37F507FF"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Alignment</w:t>
                      </w:r>
                    </w:p>
                  </w:txbxContent>
                </v:textbox>
              </v:shape>
            </w:pict>
          </mc:Fallback>
        </mc:AlternateContent>
      </w:r>
    </w:p>
    <w:p w14:paraId="529FF349" w14:textId="77777777" w:rsidR="000B7457" w:rsidRDefault="000B7457" w:rsidP="000B7457">
      <w:pPr>
        <w:rPr>
          <w:rFonts w:hint="eastAsia"/>
        </w:rPr>
      </w:pPr>
      <w:r>
        <w:rPr>
          <w:rFonts w:ascii="Calibri Light" w:hAnsi="Calibri Light" w:cs="Calibri Light"/>
          <w:noProof/>
        </w:rPr>
        <mc:AlternateContent>
          <mc:Choice Requires="wps">
            <w:drawing>
              <wp:anchor distT="0" distB="0" distL="114300" distR="114300" simplePos="0" relativeHeight="251752448" behindDoc="1" locked="0" layoutInCell="1" allowOverlap="1" wp14:anchorId="32BFF088" wp14:editId="087B5778">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62CD9DB6"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52846DB" w14:textId="77777777"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532FD12"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"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id="_x0000_s1061" stroked="f" strokeweight=".5pt" filled="f">
                <v:textbox>
                  <w:txbxContent>
                    <w:p w:rsidRPr="000603FD" w:rsidR="00A530A8" w:rsidP="00A530A8" w:rsidRDefault="00A530A8" w14:paraId="76B8482E" w14:textId="77777777">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rsidRPr="00A530A8" w:rsidR="000B7457" w:rsidP="00A530A8" w:rsidRDefault="00A530A8" w14:paraId="1D0FC639" w14:textId="75EBC306">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rsidR="000B7457" w:rsidP="000B7457" w:rsidRDefault="000B7457" w14:paraId="01343661" w14:textId="7777777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7ED743B2" wp14:editId="234D1135">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5E99D660" wp14:editId="4EC1FC96">
                <wp:simplePos x="0" y="0"/>
                <wp:positionH relativeFrom="column">
                  <wp:posOffset>2682875</wp:posOffset>
                </wp:positionH>
                <wp:positionV relativeFrom="paragraph">
                  <wp:posOffset>175260</wp:posOffset>
                </wp:positionV>
                <wp:extent cx="705485" cy="245745"/>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31D5714A"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" type="#_x0000_t202" style="position:absolute;margin-left:211.25pt;margin-top:13.8pt;width:55.55pt;height:19.35pt;z-index:251741184;visibility:visible;mso-wrap-style:square;mso-wrap-distance-left:9pt;mso-wrap-distance-top:0;mso-wrap-distance-right:9pt;mso-wrap-distance-bottom:0;mso-position-horizontal:absolute;mso-position-horizontal-relative:text;mso-position-vertical:absolute;mso-position-vertical-relative:text;v-text-anchor:top" id="文本框 1029" o:spid="_x0000_s1062" stroked="f" filled="f">
                <v:textbox style="mso-fit-shape-to-text:t">
                  <w:txbxContent>
                    <w:p w:rsidR="000B7457" w:rsidP="000B7457" w:rsidRDefault="000B7457" w14:paraId="4B16C728"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0303ECEC" wp14:editId="48A4D8D3">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5D4522E4" w14:textId="77777777" w:rsidR="000B7457" w:rsidRDefault="000B7457" w:rsidP="000B7457">
      <w:pPr>
        <w:rPr>
          <w:rFonts w:hint="eastAsia"/>
        </w:rPr>
      </w:pPr>
      <w:r>
        <w:rPr>
          <w:noProof/>
        </w:rPr>
        <mc:AlternateContent>
          <mc:Choice Requires="wps">
            <w:drawing>
              <wp:anchor distT="0" distB="0" distL="114300" distR="114300" simplePos="0" relativeHeight="251740160" behindDoc="0" locked="0" layoutInCell="1" allowOverlap="1" wp14:anchorId="771EEE3E" wp14:editId="78A6BE53">
                <wp:simplePos x="0" y="0"/>
                <wp:positionH relativeFrom="column">
                  <wp:posOffset>1746250</wp:posOffset>
                </wp:positionH>
                <wp:positionV relativeFrom="paragraph">
                  <wp:posOffset>-33020</wp:posOffset>
                </wp:positionV>
                <wp:extent cx="416560" cy="245745"/>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0486137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" type="#_x0000_t202" style="position:absolute;margin-left:137.5pt;margin-top:-2.6pt;width:32.8pt;height:19.35pt;z-index:251740160;visibility:visible;mso-wrap-style:square;mso-wrap-distance-left:9pt;mso-wrap-distance-top:0;mso-wrap-distance-right:9pt;mso-wrap-distance-bottom:0;mso-position-horizontal:absolute;mso-position-horizontal-relative:text;mso-position-vertical:absolute;mso-position-vertical-relative:text;v-text-anchor:top" id="文本框 1028" o:spid="_x0000_s1063" stroked="f" filled="f">
                <v:textbox style="mso-fit-shape-to-text:t">
                  <w:txbxContent>
                    <w:p w:rsidR="000B7457" w:rsidP="000B7457" w:rsidRDefault="000B7457" w14:paraId="43E331E8"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2FE07575" wp14:editId="5106D45B">
                <wp:simplePos x="0" y="0"/>
                <wp:positionH relativeFrom="column">
                  <wp:posOffset>3870960</wp:posOffset>
                </wp:positionH>
                <wp:positionV relativeFrom="paragraph">
                  <wp:posOffset>-34925</wp:posOffset>
                </wp:positionV>
                <wp:extent cx="475615" cy="24638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65" cy="246221"/>
                        </a:xfrm>
                        <a:prstGeom prst="rect">
                          <a:avLst/>
                        </a:prstGeom>
                        <a:noFill/>
                      </wps:spPr>
                      <wps:txbx>
                        <w:txbxContent>
                          <w:p w14:paraId="5FCDA8D2"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" type="#_x0000_t202" style="position:absolute;margin-left:304.8pt;margin-top:-2.75pt;width:37.45pt;height:19.4pt;z-index:251742208;visibility:visible;mso-wrap-style:square;mso-wrap-distance-left:9pt;mso-wrap-distance-top:0;mso-wrap-distance-right:9pt;mso-wrap-distance-bottom:0;mso-position-horizontal:absolute;mso-position-horizontal-relative:text;mso-position-vertical:absolute;mso-position-vertical-relative:text;v-text-anchor:top" id="文本框 1030" o:spid="_x0000_s1064" stroked="f" filled="f">
                <v:textbox style="mso-fit-shape-to-text:t">
                  <w:txbxContent>
                    <w:p w:rsidR="000B7457" w:rsidP="000B7457" w:rsidRDefault="000B7457" w14:paraId="7DFE778E"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p>
    <w:p w14:paraId="405869D5" w14:textId="77777777" w:rsidR="000B7457" w:rsidRDefault="000B7457" w:rsidP="000B7457">
      <w:pPr>
        <w:rPr>
          <w:rFonts w:hint="eastAsia"/>
        </w:rPr>
      </w:pPr>
      <w:r>
        <w:rPr>
          <w:noProof/>
        </w:rPr>
        <mc:AlternateContent>
          <mc:Choice Requires="wps">
            <w:drawing>
              <wp:anchor distT="0" distB="0" distL="114300" distR="114300" simplePos="0" relativeHeight="251753472" behindDoc="0" locked="0" layoutInCell="1" allowOverlap="1" wp14:anchorId="0E0D9282" wp14:editId="39BA4AD6">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3AD5C3C4" wp14:editId="35C40FBE">
                <wp:simplePos x="0" y="0"/>
                <wp:positionH relativeFrom="column">
                  <wp:posOffset>363220</wp:posOffset>
                </wp:positionH>
                <wp:positionV relativeFrom="paragraph">
                  <wp:posOffset>76200</wp:posOffset>
                </wp:positionV>
                <wp:extent cx="816610" cy="27686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16610" cy="276860"/>
                        </a:xfrm>
                        <a:prstGeom prst="rect">
                          <a:avLst/>
                        </a:prstGeom>
                        <a:noFill/>
                      </wps:spPr>
                      <wps:txbx>
                        <w:txbxContent>
                          <w:p w14:paraId="75E67DF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" type="#_x0000_t202" style="position:absolute;margin-left:28.6pt;margin-top:6pt;width:64.3pt;height:21.8pt;z-index:251735040;visibility:visible;mso-wrap-style:none;mso-wrap-distance-left:9pt;mso-wrap-distance-top:0;mso-wrap-distance-right:9pt;mso-wrap-distance-bottom:0;mso-position-horizontal:absolute;mso-position-horizontal-relative:text;mso-position-vertical:absolute;mso-position-vertical-relative:text;v-text-anchor:top" id="TextBox 19" o:spid="_x0000_s1065" stroked="f" filled="f">
                <v:textbox style="mso-fit-shape-to-text:t">
                  <w:txbxContent>
                    <w:p w:rsidR="000B7457" w:rsidP="000B7457" w:rsidRDefault="000B7457" w14:paraId="263D8078"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Relevance</w:t>
                      </w:r>
                    </w:p>
                  </w:txbxContent>
                </v:textbox>
              </v:shape>
            </w:pict>
          </mc:Fallback>
        </mc:AlternateContent>
      </w:r>
    </w:p>
    <w:p w14:paraId="1AE0E487" w14:textId="77777777" w:rsidR="000B7457" w:rsidRDefault="000B7457" w:rsidP="000B7457">
      <w:pPr>
        <w:rPr>
          <w:rFonts w:hint="eastAsia"/>
        </w:rPr>
      </w:pPr>
      <w:r>
        <w:rPr>
          <w:noProof/>
          <w14:ligatures w14:val="standardContextual"/>
        </w:rPr>
        <mc:AlternateContent>
          <mc:Choice Requires="wpg">
            <w:drawing>
              <wp:anchor distT="0" distB="0" distL="114300" distR="114300" simplePos="0" relativeHeight="251757568" behindDoc="0" locked="0" layoutInCell="1" allowOverlap="1" wp14:anchorId="3D9CC830" wp14:editId="42B89CF3">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75FB4D"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33642F87"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2580294F"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1249,3594" style="position:absolute;margin-left:383pt;margin-top:5.3pt;width:107.2pt;height:24.8pt;z-index:251757568" id="_x0000_s1066">
                <v:roundrect arcsize="10923f" stroked="f" strokeweight="1pt" fillcolor="#72b145" style="position:absolute;top:4281;width:11087;height:2032;visibility:visible;mso-wrap-style:square;v-text-anchor:middle" id="Rounded Rectangle 5" o:spid="_x0000_s1067">
                  <v:stroke joinstyle="miter"/>
                  <v:textbox>
                    <w:txbxContent>
                      <w:p w:rsidR="000B7457" w:rsidP="000B7457" w:rsidRDefault="000B7457" w14:paraId="20763511"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" type="#_x0000_t202" style="position:absolute;left:-1249;top:3594;width:13613;height:3149;visibility:visible;mso-wrap-style:square;v-text-anchor:top" id="文本框 22" o:spid="_x0000_s1068" stroked="f" strokeweight=".5pt" filled="f">
                  <v:textbox>
                    <w:txbxContent>
                      <w:p w:rsidR="000B7457" w:rsidP="000B7457" w:rsidRDefault="000B7457" w14:paraId="71DE8CDD" w14:textId="77777777">
                        <w:pPr>
                          <w:widowControl w:val="false"/>
                          <w:spacing w:after="160" w:line="278" w:lineRule="auto"/>
                          <w:jc w:val="center"/>
                          <w:rPr>
                            <w:rFonts w:ascii="Calibri Light" w:hAnsi="Calibri Light" w:cs="Calibri Light"/>
                            <w:b/>
                            <w:bCs/>
                            <w:color w:val="FFFFFF" w:themeColor="background1"/>
                            <w:sz w:val="21"/>
                            <w:szCs w:val="21"/>
                          </w:rPr>
                        </w:pPr>
                        <w:r>
                          <w:rPr>
                            <w:rFonts w:hint="eastAsia" w:ascii="Calibri Light" w:hAnsi="Calibri Light" w:cs="Calibri Light"/>
                            <w:b/>
                            <w:bCs/>
                            <w:color w:val="FFFFFF" w:themeColor="background1"/>
                            <w:sz w:val="21"/>
                            <w:szCs w:val="21"/>
                          </w:rPr>
                          <w:t>Quality Review</w:t>
                        </w:r>
                      </w:p>
                      <w:p w:rsidR="000B7457" w:rsidP="000B7457" w:rsidRDefault="000B7457" w14:paraId="01CEE344" w14:textId="7777777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3F69E301" wp14:editId="5C367733">
                <wp:simplePos x="0" y="0"/>
                <wp:positionH relativeFrom="column">
                  <wp:posOffset>3869690</wp:posOffset>
                </wp:positionH>
                <wp:positionV relativeFrom="paragraph">
                  <wp:posOffset>69850</wp:posOffset>
                </wp:positionV>
                <wp:extent cx="475615" cy="245745"/>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3FBD933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" type="#_x0000_t202" style="position:absolute;margin-left:304.7pt;margin-top:5.5pt;width:37.45pt;height:19.35pt;z-index:251751424;visibility:visible;mso-wrap-style:square;mso-wrap-distance-left:9pt;mso-wrap-distance-top:0;mso-wrap-distance-right:9pt;mso-wrap-distance-bottom:0;mso-position-horizontal:absolute;mso-position-horizontal-relative:text;mso-position-vertical:absolute;mso-position-vertical-relative:text;v-text-anchor:top" id="_x0000_s1069" stroked="f" filled="f">
                <v:textbox style="mso-fit-shape-to-text:t">
                  <w:txbxContent>
                    <w:p w:rsidR="000B7457" w:rsidP="000B7457" w:rsidRDefault="000B7457" w14:paraId="78F1473F"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3087D790" wp14:editId="666588B3">
                <wp:simplePos x="0" y="0"/>
                <wp:positionH relativeFrom="column">
                  <wp:posOffset>1744345</wp:posOffset>
                </wp:positionH>
                <wp:positionV relativeFrom="paragraph">
                  <wp:posOffset>66040</wp:posOffset>
                </wp:positionV>
                <wp:extent cx="416560" cy="245745"/>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6930C83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" type="#_x0000_t202" style="position:absolute;margin-left:137.35pt;margin-top:5.2pt;width:32.8pt;height:19.35pt;z-index:251749376;visibility:visible;mso-wrap-style:square;mso-wrap-distance-left:9pt;mso-wrap-distance-top:0;mso-wrap-distance-right:9pt;mso-wrap-distance-bottom:0;mso-position-horizontal:absolute;mso-position-horizontal-relative:text;mso-position-vertical:absolute;mso-position-vertical-relative:text;v-text-anchor:top" id="_x0000_s1070" stroked="f" filled="f">
                <v:textbox style="mso-fit-shape-to-text:t">
                  <w:txbxContent>
                    <w:p w:rsidR="000B7457" w:rsidP="000B7457" w:rsidRDefault="000B7457" w14:paraId="5B4727C9"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603A2F9D" wp14:editId="33418C27">
                <wp:simplePos x="0" y="0"/>
                <wp:positionH relativeFrom="column">
                  <wp:posOffset>2684145</wp:posOffset>
                </wp:positionH>
                <wp:positionV relativeFrom="paragraph">
                  <wp:posOffset>65405</wp:posOffset>
                </wp:positionV>
                <wp:extent cx="705485" cy="245745"/>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68B2D040"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" type="#_x0000_t202" style="position:absolute;margin-left:211.35pt;margin-top:5.15pt;width:55.55pt;height:19.35pt;z-index:251744256;visibility:visible;mso-wrap-style:square;mso-wrap-distance-left:9pt;mso-wrap-distance-top:0;mso-wrap-distance-right:9pt;mso-wrap-distance-bottom:0;mso-position-horizontal:absolute;mso-position-horizontal-relative:text;mso-position-vertical:absolute;mso-position-vertical-relative:text;v-text-anchor:top" id="_x0000_s1071" stroked="f" filled="f">
                <v:textbox style="mso-fit-shape-to-text:t">
                  <w:txbxContent>
                    <w:p w:rsidR="000B7457" w:rsidP="000B7457" w:rsidRDefault="000B7457" w14:paraId="53CE2A27"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p>
    <w:p w14:paraId="40ABC1D8" w14:textId="77777777" w:rsidR="000B7457" w:rsidRDefault="000B7457" w:rsidP="000B7457">
      <w:pPr>
        <w:rPr>
          <w:rFonts w:hint="eastAsia"/>
        </w:rPr>
      </w:pPr>
      <w:r>
        <w:rPr>
          <w:rFonts w:ascii="Calibri Light" w:hAnsi="Calibri Light" w:cs="Calibri Light"/>
          <w:noProof/>
        </w:rPr>
        <mc:AlternateContent>
          <mc:Choice Requires="wps">
            <w:drawing>
              <wp:anchor distT="0" distB="0" distL="114300" distR="114300" simplePos="0" relativeHeight="251756544" behindDoc="1" locked="0" layoutInCell="1" allowOverlap="1" wp14:anchorId="74AA8024" wp14:editId="4C02EC53">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2FC197B8"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30E62B10" w14:textId="77777777"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90EC7A7"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"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id="_x0000_s1072" stroked="f" strokeweight=".5pt" filled="f">
                <v:textbox>
                  <w:txbxContent>
                    <w:p w:rsidRPr="000603FD" w:rsidR="00A530A8" w:rsidP="00A530A8" w:rsidRDefault="00A530A8" w14:paraId="6E1EC4F0" w14:textId="77777777">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rsidRPr="00A530A8" w:rsidR="000B7457" w:rsidP="00A530A8" w:rsidRDefault="00A530A8" w14:paraId="0F66DF6D" w14:textId="69A714F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rsidR="000B7457" w:rsidP="000B7457" w:rsidRDefault="000B7457" w14:paraId="78961FED" w14:textId="7777777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18385B28" w14:textId="77777777" w:rsidR="000B7457" w:rsidRDefault="000B7457" w:rsidP="000B7457">
      <w:pPr>
        <w:rPr>
          <w:rFonts w:hint="eastAsia"/>
        </w:rPr>
      </w:pPr>
      <w:r>
        <w:rPr>
          <w:noProof/>
        </w:rPr>
        <mc:AlternateContent>
          <mc:Choice Requires="wps">
            <w:drawing>
              <wp:anchor distT="0" distB="0" distL="114300" distR="114300" simplePos="0" relativeHeight="251736064" behindDoc="0" locked="0" layoutInCell="1" allowOverlap="1" wp14:anchorId="273100C0" wp14:editId="1DF67C00">
                <wp:simplePos x="0" y="0"/>
                <wp:positionH relativeFrom="column">
                  <wp:posOffset>362585</wp:posOffset>
                </wp:positionH>
                <wp:positionV relativeFrom="paragraph">
                  <wp:posOffset>31750</wp:posOffset>
                </wp:positionV>
                <wp:extent cx="805815" cy="27686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05815" cy="276860"/>
                        </a:xfrm>
                        <a:prstGeom prst="rect">
                          <a:avLst/>
                        </a:prstGeom>
                        <a:noFill/>
                      </wps:spPr>
                      <wps:txbx>
                        <w:txbxContent>
                          <w:p w14:paraId="100AAC9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" type="#_x0000_t202" style="position:absolute;margin-left:28.55pt;margin-top:2.5pt;width:63.45pt;height:21.8pt;z-index:251736064;visibility:visible;mso-wrap-style:none;mso-wrap-distance-left:9pt;mso-wrap-distance-top:0;mso-wrap-distance-right:9pt;mso-wrap-distance-bottom:0;mso-position-horizontal:absolute;mso-position-horizontal-relative:text;mso-position-vertical:absolute;mso-position-vertical-relative:text;v-text-anchor:top" id="TextBox 20" o:spid="_x0000_s1073" stroked="f" filled="f">
                <v:textbox style="mso-fit-shape-to-text:t">
                  <w:txbxContent>
                    <w:p w:rsidR="000B7457" w:rsidP="000B7457" w:rsidRDefault="000B7457" w14:paraId="3253C44E"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13FFD2F6" wp14:editId="584CDB5E">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450DBF49" w14:textId="77777777" w:rsidR="000B7457" w:rsidRDefault="000B7457" w:rsidP="000B7457">
      <w:pPr>
        <w:rPr>
          <w:rFonts w:hint="eastAsia"/>
        </w:rPr>
      </w:pPr>
      <w:r>
        <w:rPr>
          <w:noProof/>
        </w:rPr>
        <mc:AlternateContent>
          <mc:Choice Requires="wps">
            <w:drawing>
              <wp:anchor distT="0" distB="0" distL="114300" distR="114300" simplePos="0" relativeHeight="251745280" behindDoc="0" locked="0" layoutInCell="1" allowOverlap="1" wp14:anchorId="1788813D" wp14:editId="6AD2BDB3">
                <wp:simplePos x="0" y="0"/>
                <wp:positionH relativeFrom="column">
                  <wp:posOffset>3872230</wp:posOffset>
                </wp:positionH>
                <wp:positionV relativeFrom="paragraph">
                  <wp:posOffset>10795</wp:posOffset>
                </wp:positionV>
                <wp:extent cx="475615" cy="245745"/>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5E8AFFC1"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" type="#_x0000_t202" style="position:absolute;margin-left:304.9pt;margin-top:.85pt;width:37.45pt;height:19.35pt;z-index:251745280;visibility:visible;mso-wrap-style:square;mso-wrap-distance-left:9pt;mso-wrap-distance-top:0;mso-wrap-distance-right:9pt;mso-wrap-distance-bottom:0;mso-position-horizontal:absolute;mso-position-horizontal-relative:text;mso-position-vertical:absolute;mso-position-vertical-relative:text;v-text-anchor:top" id="_x0000_s1074" stroked="f" filled="f">
                <v:textbox style="mso-fit-shape-to-text:t">
                  <w:txbxContent>
                    <w:p w:rsidR="000B7457" w:rsidP="000B7457" w:rsidRDefault="000B7457" w14:paraId="529EABE4"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31C4733D" wp14:editId="5885C4B3">
                <wp:simplePos x="0" y="0"/>
                <wp:positionH relativeFrom="column">
                  <wp:posOffset>1747520</wp:posOffset>
                </wp:positionH>
                <wp:positionV relativeFrom="paragraph">
                  <wp:posOffset>6985</wp:posOffset>
                </wp:positionV>
                <wp:extent cx="416560" cy="245745"/>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4A0F072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" type="#_x0000_t202" style="position:absolute;margin-left:137.6pt;margin-top:.55pt;width:32.8pt;height:19.35pt;z-index:251743232;visibility:visible;mso-wrap-style:square;mso-wrap-distance-left:9pt;mso-wrap-distance-top:0;mso-wrap-distance-right:9pt;mso-wrap-distance-bottom:0;mso-position-horizontal:absolute;mso-position-horizontal-relative:text;mso-position-vertical:absolute;mso-position-vertical-relative:text;v-text-anchor:top" id="_x0000_s1075" stroked="f" filled="f">
                <v:textbox style="mso-fit-shape-to-text:t">
                  <w:txbxContent>
                    <w:p w:rsidR="000B7457" w:rsidP="000B7457" w:rsidRDefault="000B7457" w14:paraId="2C353594"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1ED7E331" wp14:editId="5B33924F">
                <wp:simplePos x="0" y="0"/>
                <wp:positionH relativeFrom="column">
                  <wp:posOffset>2679065</wp:posOffset>
                </wp:positionH>
                <wp:positionV relativeFrom="paragraph">
                  <wp:posOffset>10795</wp:posOffset>
                </wp:positionV>
                <wp:extent cx="705485" cy="245745"/>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15E91F85"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" type="#_x0000_t202" style="position:absolute;margin-left:210.95pt;margin-top:.85pt;width:55.55pt;height:19.35pt;z-index:251747328;visibility:visible;mso-wrap-style:square;mso-wrap-distance-left:9pt;mso-wrap-distance-top:0;mso-wrap-distance-right:9pt;mso-wrap-distance-bottom:0;mso-position-horizontal:absolute;mso-position-horizontal-relative:text;mso-position-vertical:absolute;mso-position-vertical-relative:text;v-text-anchor:top" id="_x0000_s1076" stroked="f" filled="f">
                <v:textbox style="mso-fit-shape-to-text:t">
                  <w:txbxContent>
                    <w:p w:rsidR="000B7457" w:rsidP="000B7457" w:rsidRDefault="000B7457" w14:paraId="105529E3"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p>
    <w:p w14:paraId="3B701E60" w14:textId="77777777" w:rsidR="000B7457" w:rsidRDefault="000B7457" w:rsidP="000B7457">
      <w:pPr>
        <w:rPr>
          <w:rFonts w:hint="eastAsia"/>
        </w:rPr>
      </w:pPr>
    </w:p>
    <w:p w14:paraId="574A0DF5" w14:textId="77777777" w:rsidR="000B7457" w:rsidRDefault="000B7457" w:rsidP="000B7457">
      <w:pPr>
        <w:rPr>
          <w:rFonts w:hint="eastAsia"/>
        </w:rPr>
      </w:pPr>
      <w:r>
        <w:rPr>
          <w:noProof/>
        </w:rPr>
        <mc:AlternateContent>
          <mc:Choice Requires="wps">
            <w:drawing>
              <wp:anchor distT="0" distB="0" distL="114300" distR="114300" simplePos="0" relativeHeight="251737088" behindDoc="0" locked="0" layoutInCell="1" allowOverlap="1" wp14:anchorId="6480D3CA" wp14:editId="3D49C639">
                <wp:simplePos x="0" y="0"/>
                <wp:positionH relativeFrom="column">
                  <wp:posOffset>111760</wp:posOffset>
                </wp:positionH>
                <wp:positionV relativeFrom="paragraph">
                  <wp:posOffset>33655</wp:posOffset>
                </wp:positionV>
                <wp:extent cx="1306830" cy="27686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06830" cy="276860"/>
                        </a:xfrm>
                        <a:prstGeom prst="rect">
                          <a:avLst/>
                        </a:prstGeom>
                        <a:noFill/>
                      </wps:spPr>
                      <wps:txbx>
                        <w:txbxContent>
                          <w:p w14:paraId="42A96573"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" type="#_x0000_t202" style="position:absolute;margin-left:8.8pt;margin-top:2.65pt;width:102.9pt;height:21.8pt;z-index:251737088;visibility:visible;mso-wrap-style:none;mso-wrap-distance-left:9pt;mso-wrap-distance-top:0;mso-wrap-distance-right:9pt;mso-wrap-distance-bottom:0;mso-position-horizontal:absolute;mso-position-horizontal-relative:text;mso-position-vertical:absolute;mso-position-vertical-relative:text;v-text-anchor:top" id="TextBox 21" o:spid="_x0000_s1077" stroked="f" filled="f">
                <v:textbox style="mso-fit-shape-to-text:t">
                  <w:txbxContent>
                    <w:p w:rsidR="000B7457" w:rsidP="000B7457" w:rsidRDefault="000B7457" w14:paraId="2E34A901"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52464A61" wp14:editId="6DA044A0">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4F065BFA" w14:textId="77777777" w:rsidR="000B7457" w:rsidRDefault="00B612EE" w:rsidP="000B7457">
      <w:pPr>
        <w:rPr>
          <w:rFonts w:hint="eastAsia"/>
        </w:rPr>
      </w:pPr>
      <w:r>
        <w:rPr>
          <w:noProof/>
        </w:rPr>
        <mc:AlternateContent>
          <mc:Choice Requires="wps">
            <w:drawing>
              <wp:anchor distT="0" distB="0" distL="114300" distR="114300" simplePos="0" relativeHeight="251748352" behindDoc="0" locked="0" layoutInCell="1" allowOverlap="1" wp14:anchorId="3875A2B7" wp14:editId="13F0123C">
                <wp:simplePos x="0" y="0"/>
                <wp:positionH relativeFrom="column">
                  <wp:posOffset>3870960</wp:posOffset>
                </wp:positionH>
                <wp:positionV relativeFrom="paragraph">
                  <wp:posOffset>6350</wp:posOffset>
                </wp:positionV>
                <wp:extent cx="586740" cy="245745"/>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45745"/>
                        </a:xfrm>
                        <a:prstGeom prst="rect">
                          <a:avLst/>
                        </a:prstGeom>
                        <a:noFill/>
                      </wps:spPr>
                      <wps:txbx>
                        <w:txbxContent>
                          <w:p w14:paraId="2AADD082"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" type="#_x0000_t202" style="position:absolute;margin-left:304.8pt;margin-top:.5pt;width:46.2pt;height:19.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id="_x0000_s1078" stroked="f" filled="f">
                <v:textbox style="mso-fit-shape-to-text:t">
                  <w:txbxContent>
                    <w:p w:rsidR="000B7457" w:rsidP="000B7457" w:rsidRDefault="00B612EE" w14:paraId="35446667" w14:textId="373FD5C9">
                      <w:pPr>
                        <w:rPr>
                          <w:rFonts w:ascii="Calibri" w:hAnsi="Calibri" w:cs="Calibri" w:eastAsiaTheme="minorEastAsia"/>
                          <w:color w:val="164622"/>
                          <w:kern w:val="24"/>
                          <w:sz w:val="20"/>
                          <w:szCs w:val="20"/>
                        </w:rPr>
                      </w:pPr>
                      <w:r w:rsidRPr="00B612EE">
                        <w:rPr>
                          <w:rFonts w:hint="eastAsia" w:ascii="Calibri" w:hAnsi="Calibri" w:cs="Calibri" w:eastAsiaTheme="minor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7BF853C5" wp14:editId="00B2B3D1">
                <wp:simplePos x="0" y="0"/>
                <wp:positionH relativeFrom="column">
                  <wp:posOffset>1744980</wp:posOffset>
                </wp:positionH>
                <wp:positionV relativeFrom="paragraph">
                  <wp:posOffset>6350</wp:posOffset>
                </wp:positionV>
                <wp:extent cx="838200" cy="245745"/>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45745"/>
                        </a:xfrm>
                        <a:prstGeom prst="rect">
                          <a:avLst/>
                        </a:prstGeom>
                        <a:noFill/>
                      </wps:spPr>
                      <wps:txbx>
                        <w:txbxContent>
                          <w:p w14:paraId="4421B521"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" type="#_x0000_t202" style="position:absolute;margin-left:137.4pt;margin-top:.5pt;width:66pt;height:19.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id="_x0000_s1079" stroked="f" filled="f">
                <v:textbox style="mso-fit-shape-to-text:t">
                  <w:txbxContent>
                    <w:p w:rsidR="000B7457" w:rsidP="000B7457" w:rsidRDefault="00B612EE" w14:paraId="1C194B7F" w14:textId="3F236269">
                      <w:pPr>
                        <w:rPr>
                          <w:rFonts w:ascii="Calibri" w:hAnsi="Calibri" w:cs="Calibri" w:eastAsiaTheme="minorEastAsia"/>
                          <w:color w:val="164622"/>
                          <w:kern w:val="24"/>
                          <w:sz w:val="20"/>
                          <w:szCs w:val="20"/>
                        </w:rPr>
                      </w:pPr>
                      <w:r w:rsidRPr="00B612EE">
                        <w:rPr>
                          <w:rFonts w:ascii="Calibri" w:hAnsi="Calibri" w:cs="Calibri" w:eastAsiaTheme="minorEastAsia"/>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62A90728" wp14:editId="09846626">
                <wp:simplePos x="0" y="0"/>
                <wp:positionH relativeFrom="column">
                  <wp:posOffset>2684145</wp:posOffset>
                </wp:positionH>
                <wp:positionV relativeFrom="paragraph">
                  <wp:posOffset>10795</wp:posOffset>
                </wp:positionV>
                <wp:extent cx="705485" cy="245745"/>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7FA140E9"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" type="#_x0000_t202" style="position:absolute;margin-left:211.35pt;margin-top:.85pt;width:55.55pt;height:19.35pt;z-index:251750400;visibility:visible;mso-wrap-style:square;mso-wrap-distance-left:9pt;mso-wrap-distance-top:0;mso-wrap-distance-right:9pt;mso-wrap-distance-bottom:0;mso-position-horizontal:absolute;mso-position-horizontal-relative:text;mso-position-vertical:absolute;mso-position-vertical-relative:text;v-text-anchor:top" id="_x0000_s1080" stroked="f" filled="f">
                <v:textbox style="mso-fit-shape-to-text:t">
                  <w:txbxContent>
                    <w:p w:rsidR="000B7457" w:rsidP="000B7457" w:rsidRDefault="00B612EE" w14:paraId="5E34D8DC" w14:textId="2F09554F">
                      <w:pPr>
                        <w:rPr>
                          <w:rFonts w:ascii="Calibri" w:hAnsi="Calibri" w:cs="Calibri" w:eastAsiaTheme="minorEastAsia"/>
                          <w:color w:val="164622"/>
                          <w:kern w:val="24"/>
                          <w:sz w:val="20"/>
                          <w:szCs w:val="20"/>
                        </w:rPr>
                      </w:pPr>
                      <w:r w:rsidRPr="00B612EE">
                        <w:rPr>
                          <w:rFonts w:ascii="Calibri" w:hAnsi="Calibri" w:cs="Calibri" w:eastAsiaTheme="minorEastAsia"/>
                          <w:color w:val="164622"/>
                          <w:kern w:val="24"/>
                          <w:sz w:val="20"/>
                          <w:szCs w:val="20"/>
                        </w:rPr>
                        <w:t>Adequate</w:t>
                      </w:r>
                    </w:p>
                  </w:txbxContent>
                </v:textbox>
              </v:shape>
            </w:pict>
          </mc:Fallback>
        </mc:AlternateContent>
      </w:r>
    </w:p>
    <w:p w14:paraId="420355D8" w14:textId="77777777" w:rsidR="00723570" w:rsidRDefault="00723570">
      <w:pPr>
        <w:rPr>
          <w:rFonts w:hint="eastAsia"/>
        </w:rPr>
      </w:pPr>
    </w:p>
    <w:p w14:paraId="15011903" w14:textId="77777777" w:rsidR="000B7457" w:rsidRDefault="000B7457">
      <w:pPr>
        <w:rPr>
          <w:rFonts w:hint="eastAsia"/>
        </w:rPr>
      </w:pPr>
    </w:p>
    <w:p w14:paraId="66293DE3" w14:textId="77777777"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57381756" w14:textId="77777777" w:rsidR="00723570" w:rsidRDefault="00000000" w:rsidP="003325E2">
      <w:pPr>
        <w:spacing w:beforeLines="50" w:before="163" w:after="160"/>
        <w:jc w:val="both"/>
        <w:rPr>
          <w:rFonts w:ascii="Calibri" w:hAnsi="Calibri" w:cs="Calibri"/>
          <w:b/>
          <w:bCs/>
        </w:rPr>
      </w:pPr>
      <w:r>
        <w:rPr>
          <w:rFonts w:ascii="Calibri" w:hAnsi="Calibri" w:cs="Calibri"/>
          <w:b/>
        </w:rPr>
        <w:t xml:space="preserve">CCXGFI has provided a SPO on Jiangsu Xinkai Investment Group Co., Ltd. </w:t>
      </w:r>
      <w:r>
        <w:rPr>
          <w:rFonts w:ascii="Calibri" w:hAnsi="Calibri"/>
          <w:b/>
          <w:color w:val="FF0000"/>
        </w:rPr>
        <w:t>[13-2]</w:t>
      </w:r>
      <w:r>
        <w:rPr>
          <w:rFonts w:ascii="Calibri" w:hAnsi="Calibri"/>
          <w:b/>
        </w:rPr>
        <w:t>Green Finance Framework (the “Green Finance Framework” or “Framework”) with reference to the following criteria:</w:t>
      </w:r>
    </w:p>
    <w:p w14:paraId="1DE43156"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564563B8" w14:textId="77777777" w:rsidR="00752484" w:rsidRDefault="00000000">
      <w:pPr>
        <w:numPr>
          <w:ilvl w:val="0"/>
          <w:numId w:val="3"/>
        </w:numPr>
        <w:rPr>
          <w:rFonts w:hint="eastAsia"/>
        </w:rPr>
      </w:pPr>
      <w:r>
        <w:rPr>
          <w:rFonts w:ascii="Calibri" w:hAnsi="Calibri" w:cs="Calibri"/>
        </w:rPr>
        <w:t>GBP2021: Green Bond Principles 2021 (with June 2022 Appendix I) by ICMA</w:t>
      </w:r>
    </w:p>
    <w:p w14:paraId="3F0F5B84" w14:textId="77777777" w:rsidR="00752484" w:rsidRDefault="00000000">
      <w:pPr>
        <w:numPr>
          <w:ilvl w:val="0"/>
          <w:numId w:val="3"/>
        </w:numPr>
        <w:rPr>
          <w:rFonts w:hint="eastAsia"/>
        </w:rPr>
      </w:pPr>
      <w:r>
        <w:rPr>
          <w:rFonts w:ascii="Calibri" w:hAnsi="Calibri" w:cs="Calibri"/>
        </w:rPr>
        <w:t>GLP2023: Green Loan Principles 2023 by LMA/APLMA/LSTA</w:t>
      </w:r>
    </w:p>
    <w:p w14:paraId="4B36B058" w14:textId="185240DC"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relevance to the </w:t>
      </w:r>
      <w:r w:rsidR="00D9546E">
        <w:rPr>
          <w:rFonts w:ascii="Calibri" w:hAnsi="Calibri" w:cs="Calibri"/>
        </w:rPr>
        <w:t>Company</w:t>
      </w:r>
      <w:r w:rsidRPr="00C6408D">
        <w:rPr>
          <w:rFonts w:ascii="Calibri" w:hAnsi="Calibri" w:cs="Calibri"/>
        </w:rPr>
        <w:t>’s sustainable development strategy</w:t>
      </w:r>
    </w:p>
    <w:p w14:paraId="0C17EE33"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0D19BFEC" w14:textId="77777777"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2FE4665A" w14:textId="77777777"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68374536" w14:textId="77777777" w:rsidR="00752484" w:rsidRDefault="00000000">
      <w:pPr>
        <w:spacing w:beforeLines="50" w:before="163" w:after="160"/>
        <w:jc w:val="both"/>
        <w:rPr>
          <w:rFonts w:hint="eastAsia"/>
        </w:rPr>
      </w:pPr>
      <w:r>
        <w:rPr>
          <w:rFonts w:ascii="Calibri" w:hAnsi="Calibri" w:cs="Calibri"/>
        </w:rPr>
        <w:t>Jiangsu Xinkai Investment Group Co., Ltd. (“Xinkai Group” or “The Company”) was established on 27 December 2021. It is wholly owned by Jiangsu Xinkai Holding Group Co., Ltd., The State-owned Assets Supervision and Administration Commission of Taizhou Municipal Government (referred to as “SASAC”) remains the ultimate shareholder and the actual controller of Jiangsu Xinkai.</w:t>
      </w:r>
    </w:p>
    <w:p w14:paraId="2B672380" w14:textId="77777777" w:rsidR="00752484" w:rsidRDefault="00000000">
      <w:pPr>
        <w:spacing w:beforeLines="50" w:before="163" w:after="160"/>
        <w:jc w:val="both"/>
        <w:rPr>
          <w:rFonts w:hint="eastAsia"/>
        </w:rPr>
      </w:pPr>
      <w:r>
        <w:rPr>
          <w:rFonts w:ascii="Calibri" w:hAnsi="Calibri" w:cs="Calibri"/>
        </w:rPr>
        <w:t>Xinkai Group is one of the important infrastructure construction entities in Taizhou City, responsible for the development, construction and operation of urban industrial infrastructure in the eastern area of Taizhou New City. At present, its business segments are mainly project construction and commodity sales, supplemented by housing leasing, property services, catering services and other businesses that are developing steadily at the same time.</w:t>
      </w:r>
    </w:p>
    <w:p w14:paraId="2EC9BB25" w14:textId="77777777" w:rsidR="00EC085D" w:rsidRDefault="00EC085D" w:rsidP="00812228">
      <w:pPr>
        <w:jc w:val="both"/>
        <w:rPr>
          <w:rFonts w:hint="eastAsia"/>
        </w:rPr>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374F6BDD" wp14:editId="7CE9CFA1">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0D2584" w14:textId="77777777" w:rsidR="00F77213" w:rsidRDefault="00F77213" w:rsidP="00F77213">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424DAF74" w14:textId="77777777"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66735,4038" style="position:absolute;left:0;text-align:left;margin-left:0;margin-top:1.05pt;width:525.45pt;height:31.8pt;z-index:251728896;mso-position-horizontal:left;mso-position-horizontal-relative:margin" id="组合 64" o:spid="_x0000_s1081">
                <v:rect style="position:absolute;left:67;top:1277;width:66668;height:2661;rotation:180;visibility:visible;mso-wrap-style:square;v-text-anchor:middle" id="_x0000_s1082" stroked="f" strokeweight="1pt" fillcolor="#72b145">
                  <v:fill type="gradientRadial" color2="#436a2e" colors="0 #72b145;20972f #f2f2f2;39322f #489033;59638f #436a2e" focus="100%" focussize="" focusposition=",1" rotate="t"/>
                  <v:textbox>
                    <w:txbxContent>
                      <w:p w:rsidR="00F77213" w:rsidP="00F77213" w:rsidRDefault="00F77213" w14:paraId="23AD1397"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" type="#_x0000_t202" style="position:absolute;width:17786;height:4038;visibility:visible;mso-wrap-style:square;v-text-anchor:top" id="_x0000_s1083" stroked="f" strokeweight=".5pt" filled="f">
                  <v:textbox>
                    <w:txbxContent>
                      <w:p w:rsidR="00F77213" w:rsidP="00F77213" w:rsidRDefault="00B258BC" w14:paraId="41D54E97" w14:textId="6CBDFA5E">
                        <w:pPr>
                          <w:rPr>
                            <w:rFonts w:ascii="Calibri" w:hAnsi="Calibri" w:eastAsia="HarmonyOS Sans SC Medium" w:cs="Calibri"/>
                            <w:color w:val="FFFFFF" w:themeColor="background1"/>
                            <w:sz w:val="28"/>
                            <w:szCs w:val="32"/>
                          </w:rPr>
                        </w:pPr>
                        <w:r w:rsidRPr="00B258BC">
                          <w:rPr>
                            <w:rFonts w:ascii="Calibri" w:hAnsi="Calibri" w:eastAsia="HarmonyOS Sans SC Medium" w:cs="Calibri"/>
                            <w:color w:val="FFFFFF" w:themeColor="background1"/>
                            <w:sz w:val="28"/>
                            <w:szCs w:val="32"/>
                          </w:rPr>
                          <w:t>Framework Highlight</w:t>
                        </w:r>
                      </w:p>
                    </w:txbxContent>
                  </v:textbox>
                </v:shape>
                <w10:wrap anchorx="margin"/>
              </v:group>
            </w:pict>
          </mc:Fallback>
        </mc:AlternateContent>
      </w:r>
    </w:p>
    <w:p w14:paraId="0C1D4586" w14:textId="77777777"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78A93EF6" w14:textId="77777777">
        <w:trPr>
          <w:trHeight w:val="1285"/>
        </w:trPr>
        <w:tc>
          <w:tcPr>
            <w:tcW w:w="10514" w:type="dxa"/>
            <w:tcBorders>
              <w:top w:val="nil"/>
              <w:left w:val="nil"/>
              <w:bottom w:val="dotted" w:sz="4" w:space="0" w:color="3A7C22" w:themeColor="accent6" w:themeShade="BF"/>
              <w:right w:val="nil"/>
            </w:tcBorders>
            <w:shd w:val="clear" w:color="auto" w:fill="F4F9EB"/>
            <w:vAlign w:val="center"/>
          </w:tcPr>
          <w:p w14:paraId="5A00D94E" w14:textId="77777777" w:rsidR="00752484" w:rsidRDefault="00000000">
            <w:pPr>
              <w:numPr>
                <w:ilvl w:val="0"/>
                <w:numId w:val="2"/>
              </w:numPr>
              <w:jc w:val="both"/>
              <w:rPr>
                <w:rFonts w:hint="eastAsia"/>
              </w:rPr>
            </w:pPr>
            <w:r>
              <w:rPr>
                <w:rFonts w:ascii="Calibri" w:hAnsi="Calibri" w:cs="Calibri"/>
                <w:color w:val="0D381F"/>
              </w:rPr>
              <w:t>For Use of Proceeds,  the Eligible Green Projects Categories include Energy Efficiency and Green Buildings.</w:t>
            </w:r>
          </w:p>
          <w:p w14:paraId="6D9D64F1" w14:textId="72CF72C8" w:rsidR="00752484" w:rsidRDefault="00000000">
            <w:pPr>
              <w:numPr>
                <w:ilvl w:val="0"/>
                <w:numId w:val="2"/>
              </w:numPr>
              <w:jc w:val="both"/>
              <w:rPr>
                <w:rFonts w:hint="eastAsia"/>
              </w:rPr>
            </w:pPr>
            <w:r>
              <w:rPr>
                <w:rFonts w:ascii="Calibri" w:hAnsi="Calibri" w:cs="Calibri"/>
                <w:color w:val="0D381F"/>
              </w:rPr>
              <w:t xml:space="preserve">For Project Evaluation and Selection, the </w:t>
            </w:r>
            <w:r w:rsidR="00D9546E" w:rsidRPr="00D9546E">
              <w:rPr>
                <w:rFonts w:ascii="Calibri" w:hAnsi="Calibri" w:cs="Calibri"/>
                <w:color w:val="0D381F"/>
              </w:rPr>
              <w:t>Company</w:t>
            </w:r>
            <w:r>
              <w:rPr>
                <w:rFonts w:ascii="Calibri" w:hAnsi="Calibri" w:cs="Calibri"/>
                <w:color w:val="0D381F"/>
              </w:rPr>
              <w:t xml:space="preserve"> has built a well-established control structure with different business departments and set up a reasonable process for project evaluation and selection. The Green Financing Working </w:t>
            </w:r>
            <w:r w:rsidR="00D9546E" w:rsidRPr="00D9546E">
              <w:rPr>
                <w:rFonts w:ascii="Calibri" w:hAnsi="Calibri" w:cs="Calibri"/>
                <w:color w:val="0D381F"/>
              </w:rPr>
              <w:t>Company</w:t>
            </w:r>
            <w:r>
              <w:rPr>
                <w:rFonts w:ascii="Calibri" w:hAnsi="Calibri" w:cs="Calibri"/>
                <w:color w:val="0D381F"/>
              </w:rPr>
              <w:t xml:space="preserve"> members are required to have expertise in financial management, engineering management, and legal and audit processes.</w:t>
            </w:r>
          </w:p>
          <w:p w14:paraId="4A366910" w14:textId="37084FE9" w:rsidR="00752484" w:rsidRDefault="00000000">
            <w:pPr>
              <w:numPr>
                <w:ilvl w:val="0"/>
                <w:numId w:val="2"/>
              </w:numPr>
              <w:jc w:val="both"/>
              <w:rPr>
                <w:rFonts w:hint="eastAsia"/>
              </w:rPr>
            </w:pPr>
            <w:r>
              <w:rPr>
                <w:rFonts w:ascii="Calibri" w:hAnsi="Calibri" w:cs="Calibri"/>
                <w:color w:val="0D381F"/>
              </w:rPr>
              <w:t>For Management of Proceeds, the proceeds from Green Financing Transactions (“</w:t>
            </w:r>
            <w:r w:rsidR="00D9546E" w:rsidRPr="00D9546E">
              <w:rPr>
                <w:rFonts w:ascii="Calibri" w:hAnsi="Calibri" w:cs="Calibri"/>
                <w:color w:val="FF0000"/>
              </w:rPr>
              <w:t>[9-1]</w:t>
            </w:r>
            <w:r>
              <w:rPr>
                <w:rFonts w:ascii="Calibri" w:hAnsi="Calibri" w:cs="Calibri"/>
                <w:color w:val="0D381F"/>
              </w:rPr>
              <w:t xml:space="preserve">GFT”) will be deposited in the Company’s funding accounts and the </w:t>
            </w:r>
            <w:r w:rsidR="00D9546E">
              <w:rPr>
                <w:rFonts w:ascii="Calibri" w:hAnsi="Calibri" w:cs="Calibri" w:hint="eastAsia"/>
                <w:color w:val="0D381F"/>
              </w:rPr>
              <w:t>Company</w:t>
            </w:r>
            <w:r>
              <w:rPr>
                <w:rFonts w:ascii="Calibri" w:hAnsi="Calibri" w:cs="Calibri"/>
                <w:color w:val="0D381F"/>
              </w:rPr>
              <w:t xml:space="preserve"> will maintain a register to keep track of the use of proceeds</w:t>
            </w:r>
            <w:proofErr w:type="gramStart"/>
            <w:r>
              <w:rPr>
                <w:rFonts w:ascii="Calibri" w:hAnsi="Calibri" w:cs="Calibri"/>
                <w:color w:val="0D381F"/>
              </w:rPr>
              <w:t>.</w:t>
            </w:r>
            <w:proofErr w:type="gramEnd"/>
            <w:r>
              <w:rPr>
                <w:rFonts w:ascii="Calibri" w:hAnsi="Calibri" w:cs="Calibri"/>
                <w:color w:val="0D381F"/>
              </w:rPr>
              <w:t xml:space="preserve"> The Green Financing Working Group (the “</w:t>
            </w:r>
            <w:r>
              <w:rPr>
                <w:rFonts w:ascii="Calibri" w:hAnsi="Calibri"/>
                <w:color w:val="FF0000"/>
              </w:rPr>
              <w:t>[9-8]</w:t>
            </w:r>
            <w:r>
              <w:rPr>
                <w:rFonts w:ascii="Calibri" w:hAnsi="Calibri"/>
                <w:color w:val="0D381F"/>
              </w:rPr>
              <w:t xml:space="preserve">GFWG”) will ensure that projects no longer meeting the selection criteria detailed in the Framework will be removed and/or substituted on a </w:t>
            </w:r>
            <w:r>
              <w:rPr>
                <w:rFonts w:ascii="Calibri" w:hAnsi="Calibri"/>
                <w:color w:val="0D381F"/>
              </w:rPr>
              <w:t>best efforts</w:t>
            </w:r>
            <w:r>
              <w:rPr>
                <w:rFonts w:ascii="Calibri" w:hAnsi="Calibri"/>
                <w:color w:val="0D381F"/>
              </w:rPr>
              <w:t xml:space="preserve"> basis throughout the life of the bond/loan. Also, the unallocated proceeds will be temporarily held on cash deposits.</w:t>
            </w:r>
          </w:p>
          <w:p w14:paraId="246959DD" w14:textId="5C33D8AA" w:rsidR="00752484" w:rsidRDefault="00000000">
            <w:pPr>
              <w:numPr>
                <w:ilvl w:val="0"/>
                <w:numId w:val="2"/>
              </w:numPr>
              <w:jc w:val="both"/>
              <w:rPr>
                <w:rFonts w:hint="eastAsia"/>
              </w:rPr>
            </w:pPr>
            <w:r>
              <w:rPr>
                <w:rFonts w:ascii="Calibri" w:hAnsi="Calibri" w:cs="Calibri"/>
                <w:color w:val="0D381F"/>
              </w:rPr>
              <w:t xml:space="preserve">For Reporting, the </w:t>
            </w:r>
            <w:r w:rsidR="00D9546E" w:rsidRPr="00D9546E">
              <w:rPr>
                <w:rFonts w:ascii="Calibri" w:hAnsi="Calibri" w:cs="Calibri"/>
                <w:color w:val="0D381F"/>
              </w:rPr>
              <w:t>Company</w:t>
            </w:r>
            <w:r>
              <w:rPr>
                <w:rFonts w:ascii="Calibri" w:hAnsi="Calibri" w:cs="Calibri"/>
                <w:color w:val="0D381F"/>
              </w:rPr>
              <w:t xml:space="preserve"> is committed to reporting the allocation of net proceeds at least annually until all the net proceeds are being allocated to Eligible Projects and disclosing the impact of financed projects through quantitative indicators where possible.</w:t>
            </w:r>
          </w:p>
        </w:tc>
      </w:tr>
      <w:tr w:rsidR="00723570" w14:paraId="51968DBD"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0FE14EBE" w14:textId="6694DC51" w:rsidR="00723570" w:rsidRDefault="00692F67">
            <w:pPr>
              <w:jc w:val="both"/>
              <w:rPr>
                <w:rFonts w:ascii="Calibri" w:hAnsi="Calibri" w:cs="Calibri"/>
                <w:b/>
                <w:bCs/>
              </w:rPr>
            </w:pPr>
            <w:r>
              <w:rPr>
                <w:rFonts w:ascii="Calibri" w:hAnsi="Calibri" w:cs="Calibri"/>
                <w:b/>
                <w:bCs/>
              </w:rPr>
              <w:t>Relevant UN Sustainable Development Goals (SDGs):</w:t>
            </w:r>
          </w:p>
        </w:tc>
      </w:tr>
      <w:tr w:rsidR="00723570" w14:paraId="7E1B8EF8" w14:textId="77777777">
        <w:trPr>
          <w:trHeight w:val="1686"/>
        </w:trPr>
        <w:tc>
          <w:tcPr>
            <w:tcW w:w="10514" w:type="dxa"/>
            <w:tcBorders>
              <w:top w:val="nil"/>
              <w:left w:val="nil"/>
              <w:bottom w:val="nil"/>
              <w:right w:val="nil"/>
            </w:tcBorders>
            <w:shd w:val="clear" w:color="auto" w:fill="F4F9EB"/>
            <w:vAlign w:val="center"/>
          </w:tcPr>
          <w:p w14:paraId="17C866C7" w14:textId="77777777" w:rsidR="00752484" w:rsidRDefault="00000000">
            <w:pPr>
              <w:rPr>
                <w:rFonts w:hint="eastAsia"/>
              </w:rPr>
            </w:pPr>
            <w:r>
              <w:rPr>
                <w:noProof/>
              </w:rPr>
              <w:lastRenderedPageBreak/>
              <w:drawing>
                <wp:inline distT="0" distB="0" distL="0" distR="0" wp14:anchorId="30CF453B" wp14:editId="1A9FB816">
                  <wp:extent cx="604400" cy="604400"/>
                  <wp:effectExtent l="0" t="0" r="0" b="0"/>
                  <wp:docPr id="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14:anchorId="7C65DAB0" wp14:editId="6A8382B4">
                  <wp:extent cx="604400" cy="604400"/>
                  <wp:effectExtent l="0" t="0" r="0" b="0"/>
                  <wp:docPr id="21680261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14:anchorId="523A1B77" wp14:editId="1A3C8989">
                  <wp:extent cx="604400" cy="604400"/>
                  <wp:effectExtent l="0" t="0" r="0" b="0"/>
                  <wp:docPr id="484122014"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1"/>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14:anchorId="1F75166D" wp14:editId="69EA1C47">
                  <wp:extent cx="604400" cy="604400"/>
                  <wp:effectExtent l="0" t="0" r="0" b="0"/>
                  <wp:docPr id="105349325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2"/>
                          <a:stretch>
                            <a:fillRect/>
                          </a:stretch>
                        </pic:blipFill>
                        <pic:spPr>
                          <a:xfrm>
                            <a:off x="0" y="0"/>
                            <a:ext cx="604400" cy="604400"/>
                          </a:xfrm>
                          <a:prstGeom prst="rect">
                            <a:avLst/>
                          </a:prstGeom>
                        </pic:spPr>
                      </pic:pic>
                    </a:graphicData>
                  </a:graphic>
                </wp:inline>
              </w:drawing>
            </w:r>
            <w:r>
              <w:rPr>
                <w:color w:val="F4F9EB"/>
                <w:sz w:val="48"/>
              </w:rPr>
              <w:t>-</w:t>
            </w:r>
          </w:p>
        </w:tc>
      </w:tr>
    </w:tbl>
    <w:p w14:paraId="0248C685" w14:textId="77777777"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p w14:paraId="3CF48AB3" w14:textId="77777777"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 xml:space="preserve">CCXGFI is of the opinion that the </w:t>
      </w:r>
      <w:r>
        <w:rPr>
          <w:rFonts w:ascii="Calibri" w:hAnsi="Calibri"/>
          <w:color w:val="FF0000"/>
        </w:rPr>
        <w:t>[13-3]</w:t>
      </w:r>
      <w:r>
        <w:rPr>
          <w:rFonts w:ascii="Calibri" w:hAnsi="Calibri"/>
        </w:rPr>
        <w:t>Green Finance Framework is credible and impactful and aligns with the four core components of the GBP2021 (with June 2022 Appendix I) and GLP2023.</w:t>
      </w:r>
    </w:p>
    <w:p w14:paraId="0C79B938"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34C348B3"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554BB0F9" wp14:editId="53D130D9">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6B1BB09F"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"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id="文本框 2" o:spid="_x0000_s1084" stroked="f" strokeweight=".5pt" filled="f">
                <v:textbox>
                  <w:txbxContent>
                    <w:p w:rsidR="00692F67" w:rsidRDefault="00692F67" w14:paraId="79374385" w14:textId="445AA6B4">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001EDD">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B4BE05B" wp14:editId="48EACFA3">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35DC33"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id="_x0000_s1085" stroked="f" strokeweight="1pt" fillcolor="#72b145">
                <v:fill type="gradientRadial" color2="#436a2e" colors="0 #72b145;20972f #f2f2f2;39322f #489033;59638f #436a2e" focus="100%" focussize="" focusposition=",1" rotate="t"/>
                <v:textbox>
                  <w:txbxContent>
                    <w:p w:rsidR="00692F67" w:rsidRDefault="00692F67" w14:paraId="79639B27"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E603EDA" w14:textId="77777777">
        <w:trPr>
          <w:trHeight w:val="2744"/>
        </w:trPr>
        <w:tc>
          <w:tcPr>
            <w:tcW w:w="10514" w:type="dxa"/>
            <w:tcBorders>
              <w:top w:val="nil"/>
              <w:left w:val="nil"/>
              <w:bottom w:val="nil"/>
              <w:right w:val="nil"/>
            </w:tcBorders>
            <w:shd w:val="clear" w:color="auto" w:fill="F4F9EB"/>
            <w:vAlign w:val="center"/>
          </w:tcPr>
          <w:p w14:paraId="42C8CD13" w14:textId="7E405F36" w:rsidR="00752484" w:rsidRDefault="00000000">
            <w:pPr>
              <w:numPr>
                <w:ilvl w:val="0"/>
                <w:numId w:val="2"/>
              </w:numPr>
              <w:jc w:val="both"/>
              <w:rPr>
                <w:rFonts w:hint="eastAsia"/>
              </w:rPr>
            </w:pPr>
            <w:r>
              <w:rPr>
                <w:rFonts w:ascii="Calibri" w:hAnsi="Calibri" w:cs="Calibri"/>
                <w:color w:val="0D381F"/>
              </w:rPr>
              <w:t xml:space="preserve">CCXGFI has reviewed the </w:t>
            </w:r>
            <w:r w:rsidR="00D9546E" w:rsidRPr="00D9546E">
              <w:rPr>
                <w:rFonts w:ascii="Calibri" w:hAnsi="Calibri" w:cs="Calibri"/>
                <w:color w:val="0D381F"/>
              </w:rPr>
              <w:t>Company</w:t>
            </w:r>
            <w:r>
              <w:rPr>
                <w:rFonts w:ascii="Calibri" w:hAnsi="Calibri" w:cs="Calibri"/>
                <w:color w:val="0D381F"/>
              </w:rPr>
              <w:t>’s Framework and evaluated the proposed use of proceeds.</w:t>
            </w:r>
          </w:p>
          <w:p w14:paraId="2C7027C6" w14:textId="0604BCAE" w:rsidR="00752484" w:rsidRDefault="00000000">
            <w:pPr>
              <w:numPr>
                <w:ilvl w:val="0"/>
                <w:numId w:val="2"/>
              </w:numPr>
              <w:jc w:val="both"/>
              <w:rPr>
                <w:rFonts w:hint="eastAsia"/>
              </w:rPr>
            </w:pPr>
            <w:r>
              <w:rPr>
                <w:rFonts w:ascii="Calibri" w:hAnsi="Calibri" w:cs="Calibri"/>
                <w:color w:val="0D381F"/>
              </w:rPr>
              <w:t xml:space="preserve">The investments in eligible categories are anticipated to deliver significant environmental benefits while contributing to the achievement of several UN Sustainable Development Goals, specifically SDGs 6, 7, 11 and 13. Additionally, the </w:t>
            </w:r>
            <w:r w:rsidR="00D9546E" w:rsidRPr="00D9546E">
              <w:rPr>
                <w:rFonts w:ascii="Calibri" w:hAnsi="Calibri" w:cs="Calibri"/>
                <w:color w:val="0D381F"/>
              </w:rPr>
              <w:t>Company</w:t>
            </w:r>
            <w:r>
              <w:rPr>
                <w:rFonts w:ascii="Calibri" w:hAnsi="Calibri" w:cs="Calibri"/>
                <w:color w:val="0D381F"/>
              </w:rPr>
              <w:t xml:space="preserve"> has identified a list of excluded project types based on the International Finance Corporation’s exclusion list</w:t>
            </w:r>
            <w:r w:rsidR="005D1874">
              <w:rPr>
                <w:rFonts w:ascii="Calibri" w:hAnsi="Calibri" w:cs="Calibri" w:hint="eastAsia"/>
                <w:color w:val="0D381F"/>
              </w:rPr>
              <w:t>.</w:t>
            </w:r>
          </w:p>
          <w:p w14:paraId="65B2908C" w14:textId="77777777" w:rsidR="00752484" w:rsidRDefault="00000000">
            <w:pPr>
              <w:numPr>
                <w:ilvl w:val="0"/>
                <w:numId w:val="2"/>
              </w:numPr>
              <w:jc w:val="both"/>
              <w:rPr>
                <w:rFonts w:hint="eastAsia"/>
              </w:rPr>
            </w:pPr>
            <w:r>
              <w:rPr>
                <w:rFonts w:ascii="Calibri" w:hAnsi="Calibri" w:cs="Calibri"/>
                <w:color w:val="0D381F"/>
              </w:rPr>
              <w:t>CCXGFI is of the opinion that the use of proceeds is clearly defined and in good alignment with the relevant requirement of the GBP2021 (with June 2022 Appendix I) and GLP2023.</w:t>
            </w:r>
          </w:p>
        </w:tc>
      </w:tr>
    </w:tbl>
    <w:p w14:paraId="1D57EB91" w14:textId="76EEF115" w:rsidR="00752484" w:rsidRDefault="00000000">
      <w:pPr>
        <w:spacing w:beforeLines="50" w:before="163" w:after="160"/>
        <w:jc w:val="both"/>
        <w:rPr>
          <w:rFonts w:hint="eastAsia"/>
        </w:rPr>
      </w:pPr>
      <w:r>
        <w:rPr>
          <w:rFonts w:ascii="Calibri" w:hAnsi="Calibri" w:cs="Calibri"/>
        </w:rPr>
        <w:t xml:space="preserve">The </w:t>
      </w:r>
      <w:r w:rsidR="00D9546E" w:rsidRPr="00D9546E">
        <w:rPr>
          <w:rFonts w:ascii="Calibri" w:hAnsi="Calibri" w:cs="Calibri"/>
        </w:rPr>
        <w:t>Company</w:t>
      </w:r>
      <w:r>
        <w:rPr>
          <w:rFonts w:ascii="Calibri" w:hAnsi="Calibri" w:cs="Calibri"/>
        </w:rPr>
        <w:t xml:space="preserve"> will exclusively allocate an amount at least equivalent to the net proceeds of </w:t>
      </w:r>
      <w:r>
        <w:rPr>
          <w:rFonts w:ascii="Calibri" w:hAnsi="Calibri"/>
          <w:color w:val="FF0000"/>
        </w:rPr>
        <w:t>[9-2]</w:t>
      </w:r>
      <w:r>
        <w:rPr>
          <w:rFonts w:ascii="Calibri" w:hAnsi="Calibri"/>
        </w:rPr>
        <w:t>GFTs issued under this Framework to finance or refinance, in whole or in part, new or existing projects which meet the eligibility criteria of the following eligible green projects categories, as defined in the Project Category table.</w:t>
      </w:r>
    </w:p>
    <w:p w14:paraId="50F4E042" w14:textId="3F9F0512" w:rsidR="00752484" w:rsidRDefault="00000000">
      <w:pPr>
        <w:spacing w:beforeLines="50" w:before="163" w:after="160"/>
        <w:jc w:val="both"/>
        <w:rPr>
          <w:rFonts w:hint="eastAsia"/>
        </w:rPr>
      </w:pPr>
      <w:r>
        <w:rPr>
          <w:rFonts w:ascii="Calibri" w:hAnsi="Calibri" w:cs="Calibri"/>
        </w:rPr>
        <w:t xml:space="preserve">The </w:t>
      </w:r>
      <w:r w:rsidR="00D9546E" w:rsidRPr="00D9546E">
        <w:rPr>
          <w:rFonts w:ascii="Calibri" w:hAnsi="Calibri" w:cs="Calibri"/>
        </w:rPr>
        <w:t>Company</w:t>
      </w:r>
      <w:r>
        <w:rPr>
          <w:rFonts w:ascii="Calibri" w:hAnsi="Calibri" w:cs="Calibri"/>
        </w:rPr>
        <w:t xml:space="preserve"> expects each issuance under this Framework to be fully allocated within 24 months from the date of issuance/borrowing and on a best-efforts basis. A maximum of 36 months look-back period would apply for refinanced projects. The proportion of financing and refinancing for the eligible green projects will be disclosed in the Company’s allocation report.</w:t>
      </w:r>
    </w:p>
    <w:p w14:paraId="5D4C21DC" w14:textId="77777777" w:rsidR="00752484" w:rsidRDefault="00000000">
      <w:pPr>
        <w:spacing w:beforeLines="50" w:before="163" w:after="160"/>
        <w:jc w:val="both"/>
        <w:rPr>
          <w:rFonts w:hint="eastAsia"/>
        </w:rPr>
      </w:pPr>
      <w:r>
        <w:rPr>
          <w:rFonts w:ascii="Calibri" w:hAnsi="Calibri" w:cs="Calibri"/>
        </w:rPr>
        <w:t>The following table summarizes the alignment of the Framework with the Principles’ requirements, detailing the factual findings for each requirement and confirming their alignment.</w:t>
      </w:r>
    </w:p>
    <w:tbl>
      <w:tblPr>
        <w:tblW w:w="10440" w:type="dxa"/>
        <w:tblLook w:val="04A0" w:firstRow="1" w:lastRow="0" w:firstColumn="1" w:lastColumn="0" w:noHBand="0" w:noVBand="1"/>
      </w:tblPr>
      <w:tblGrid>
        <w:gridCol w:w="4128"/>
        <w:gridCol w:w="4929"/>
        <w:gridCol w:w="1383"/>
      </w:tblGrid>
      <w:tr w:rsidR="00752484" w14:paraId="0C052B42" w14:textId="77777777">
        <w:tc>
          <w:tcPr>
            <w:tcW w:w="4000" w:type="dxa"/>
            <w:shd w:val="clear" w:color="auto" w:fill="316729"/>
            <w:vAlign w:val="center"/>
          </w:tcPr>
          <w:p w14:paraId="4CBBE59D" w14:textId="77777777" w:rsidR="00752484" w:rsidRDefault="00000000">
            <w:pPr>
              <w:rPr>
                <w:rFonts w:hint="eastAsia"/>
              </w:rPr>
            </w:pPr>
            <w:r>
              <w:rPr>
                <w:rFonts w:ascii="Calibri" w:hAnsi="Calibri" w:cs="Calibri"/>
                <w:b/>
                <w:color w:val="FFFFFF"/>
              </w:rPr>
              <w:t>Principles Requirement</w:t>
            </w:r>
          </w:p>
        </w:tc>
        <w:tc>
          <w:tcPr>
            <w:tcW w:w="4000" w:type="dxa"/>
            <w:shd w:val="clear" w:color="auto" w:fill="316729"/>
            <w:vAlign w:val="center"/>
          </w:tcPr>
          <w:p w14:paraId="5F649911" w14:textId="77777777" w:rsidR="00752484" w:rsidRDefault="00000000">
            <w:pPr>
              <w:rPr>
                <w:rFonts w:hint="eastAsia"/>
              </w:rPr>
            </w:pPr>
            <w:r>
              <w:rPr>
                <w:rFonts w:ascii="Calibri" w:hAnsi="Calibri" w:cs="Calibri"/>
                <w:b/>
                <w:color w:val="FFFFFF"/>
              </w:rPr>
              <w:t>Factual Finding</w:t>
            </w:r>
          </w:p>
        </w:tc>
        <w:tc>
          <w:tcPr>
            <w:tcW w:w="2440" w:type="dxa"/>
            <w:shd w:val="clear" w:color="auto" w:fill="316729"/>
            <w:vAlign w:val="center"/>
          </w:tcPr>
          <w:p w14:paraId="315103A2" w14:textId="77777777" w:rsidR="00752484" w:rsidRDefault="00000000">
            <w:pPr>
              <w:rPr>
                <w:rFonts w:hint="eastAsia"/>
              </w:rPr>
            </w:pPr>
            <w:r>
              <w:rPr>
                <w:rFonts w:ascii="Calibri" w:hAnsi="Calibri" w:cs="Calibri"/>
                <w:b/>
                <w:color w:val="FFFFFF"/>
              </w:rPr>
              <w:t>Alignment</w:t>
            </w:r>
          </w:p>
        </w:tc>
      </w:tr>
      <w:tr w:rsidR="00752484" w14:paraId="245355F3" w14:textId="77777777">
        <w:tc>
          <w:tcPr>
            <w:tcW w:w="0" w:type="auto"/>
            <w:tcBorders>
              <w:bottom w:val="dotted" w:sz="3" w:space="0" w:color="275317"/>
            </w:tcBorders>
            <w:shd w:val="clear" w:color="auto" w:fill="F4F9EB"/>
            <w:vAlign w:val="center"/>
          </w:tcPr>
          <w:p w14:paraId="3D592871" w14:textId="77777777" w:rsidR="00752484" w:rsidRDefault="00000000">
            <w:pPr>
              <w:jc w:val="both"/>
              <w:rPr>
                <w:rFonts w:hint="eastAsia"/>
              </w:rPr>
            </w:pPr>
            <w:r>
              <w:rPr>
                <w:rFonts w:ascii="Calibri" w:hAnsi="Calibri" w:cs="Calibri"/>
                <w:color w:val="0D381F"/>
                <w:shd w:val="clear" w:color="auto" w:fill="F4F9EB"/>
              </w:rPr>
              <w:t>All designated eligible green projects should provide clear environmental benefits, which should be assessed and quantified when possible.</w:t>
            </w:r>
          </w:p>
        </w:tc>
        <w:tc>
          <w:tcPr>
            <w:tcW w:w="0" w:type="auto"/>
            <w:tcBorders>
              <w:bottom w:val="dotted" w:sz="3" w:space="0" w:color="275317"/>
            </w:tcBorders>
            <w:shd w:val="clear" w:color="auto" w:fill="F4F9EB"/>
            <w:vAlign w:val="center"/>
          </w:tcPr>
          <w:p w14:paraId="20714A00" w14:textId="77777777" w:rsidR="00752484" w:rsidRDefault="00000000">
            <w:pPr>
              <w:jc w:val="both"/>
              <w:rPr>
                <w:rFonts w:hint="eastAsia"/>
              </w:rPr>
            </w:pPr>
            <w:r>
              <w:rPr>
                <w:rFonts w:ascii="Calibri" w:hAnsi="Calibri" w:cs="Calibri"/>
                <w:color w:val="0D381F"/>
                <w:shd w:val="clear" w:color="auto" w:fill="F4F9EB"/>
              </w:rPr>
              <w:t>The eligible green projects listed in the Framework all have clear environmental benefits.</w:t>
            </w:r>
          </w:p>
        </w:tc>
        <w:tc>
          <w:tcPr>
            <w:tcW w:w="0" w:type="auto"/>
            <w:tcBorders>
              <w:bottom w:val="dotted" w:sz="3" w:space="0" w:color="275317"/>
            </w:tcBorders>
            <w:shd w:val="clear" w:color="auto" w:fill="F4F9EB"/>
            <w:vAlign w:val="center"/>
          </w:tcPr>
          <w:p w14:paraId="35309866" w14:textId="77777777" w:rsidR="00752484" w:rsidRDefault="00000000">
            <w:pPr>
              <w:jc w:val="center"/>
              <w:rPr>
                <w:rFonts w:hint="eastAsia"/>
              </w:rPr>
            </w:pPr>
            <w:r>
              <w:rPr>
                <w:rFonts w:ascii="Wingdings" w:hAnsi="Wingdings" w:cs="Wingdings"/>
                <w:color w:val="4EA72E"/>
                <w:sz w:val="36"/>
                <w:szCs w:val="36"/>
                <w:shd w:val="clear" w:color="auto" w:fill="F4F9EB"/>
              </w:rPr>
              <w:t>ü</w:t>
            </w:r>
          </w:p>
        </w:tc>
      </w:tr>
      <w:tr w:rsidR="00752484" w14:paraId="639C204D" w14:textId="77777777">
        <w:tc>
          <w:tcPr>
            <w:tcW w:w="0" w:type="auto"/>
            <w:tcBorders>
              <w:bottom w:val="dotted" w:sz="3" w:space="0" w:color="275317"/>
            </w:tcBorders>
            <w:shd w:val="clear" w:color="auto" w:fill="F4F9EB"/>
            <w:vAlign w:val="center"/>
          </w:tcPr>
          <w:p w14:paraId="2C151D66" w14:textId="77777777" w:rsidR="00752484" w:rsidRDefault="00000000">
            <w:pPr>
              <w:jc w:val="both"/>
              <w:rPr>
                <w:rFonts w:hint="eastAsia"/>
              </w:rPr>
            </w:pPr>
            <w:r>
              <w:rPr>
                <w:rFonts w:ascii="Calibri" w:hAnsi="Calibri" w:cs="Calibri"/>
                <w:color w:val="0D381F"/>
                <w:shd w:val="clear" w:color="auto" w:fill="F4F9EB"/>
              </w:rPr>
              <w:t>If proceeds are used for refinancing, it is recommended that issuers/borrowers provide an estimate of the financing vs. refinancing share and clarify which projects may be refinanced, including any look-back period.</w:t>
            </w:r>
          </w:p>
        </w:tc>
        <w:tc>
          <w:tcPr>
            <w:tcW w:w="0" w:type="auto"/>
            <w:tcBorders>
              <w:bottom w:val="dotted" w:sz="3" w:space="0" w:color="275317"/>
            </w:tcBorders>
            <w:shd w:val="clear" w:color="auto" w:fill="F4F9EB"/>
            <w:vAlign w:val="center"/>
          </w:tcPr>
          <w:p w14:paraId="4115AEE4" w14:textId="50C52A10" w:rsidR="00752484" w:rsidRDefault="00000000">
            <w:pPr>
              <w:jc w:val="both"/>
              <w:rPr>
                <w:rFonts w:hint="eastAsia"/>
              </w:rPr>
            </w:pPr>
            <w:r>
              <w:rPr>
                <w:rFonts w:ascii="Calibri" w:hAnsi="Calibri" w:cs="Calibri"/>
                <w:color w:val="0D381F"/>
                <w:shd w:val="clear" w:color="auto" w:fill="F4F9EB"/>
              </w:rPr>
              <w:t xml:space="preserve">The Framework has declared that the net use of proceeds will exclusively finance and/or refinance, in part or in full, projects under the listed categories with a look-back period of no longer than 36 months from the time of issuance, and the </w:t>
            </w:r>
            <w:r w:rsidR="00D9546E" w:rsidRPr="00D9546E">
              <w:rPr>
                <w:rFonts w:ascii="Calibri" w:hAnsi="Calibri" w:cs="Calibri"/>
                <w:color w:val="0D381F"/>
                <w:shd w:val="clear" w:color="auto" w:fill="F4F9EB"/>
              </w:rPr>
              <w:t>Company</w:t>
            </w:r>
            <w:r>
              <w:rPr>
                <w:rFonts w:ascii="Calibri" w:hAnsi="Calibri" w:cs="Calibri"/>
                <w:color w:val="0D381F"/>
                <w:shd w:val="clear" w:color="auto" w:fill="F4F9EB"/>
              </w:rPr>
              <w:t xml:space="preserve"> will provide an </w:t>
            </w:r>
            <w:r>
              <w:rPr>
                <w:rFonts w:ascii="Calibri" w:hAnsi="Calibri" w:cs="Calibri"/>
                <w:color w:val="0D381F"/>
                <w:shd w:val="clear" w:color="auto" w:fill="F4F9EB"/>
              </w:rPr>
              <w:lastRenderedPageBreak/>
              <w:t>estimate of the share of financing vs. re-financing.</w:t>
            </w:r>
          </w:p>
        </w:tc>
        <w:tc>
          <w:tcPr>
            <w:tcW w:w="0" w:type="auto"/>
            <w:tcBorders>
              <w:bottom w:val="dotted" w:sz="3" w:space="0" w:color="275317"/>
            </w:tcBorders>
            <w:shd w:val="clear" w:color="auto" w:fill="F4F9EB"/>
            <w:vAlign w:val="center"/>
          </w:tcPr>
          <w:p w14:paraId="77E33CB0" w14:textId="77777777" w:rsidR="00752484" w:rsidRDefault="00000000">
            <w:pPr>
              <w:jc w:val="center"/>
              <w:rPr>
                <w:rFonts w:hint="eastAsia"/>
              </w:rPr>
            </w:pPr>
            <w:r>
              <w:rPr>
                <w:rFonts w:ascii="Wingdings" w:hAnsi="Wingdings" w:cs="Wingdings"/>
                <w:color w:val="4EA72E"/>
                <w:sz w:val="36"/>
                <w:szCs w:val="36"/>
                <w:shd w:val="clear" w:color="auto" w:fill="F4F9EB"/>
              </w:rPr>
              <w:lastRenderedPageBreak/>
              <w:t>ü</w:t>
            </w:r>
          </w:p>
        </w:tc>
      </w:tr>
      <w:tr w:rsidR="00752484" w14:paraId="2B1E3811" w14:textId="77777777">
        <w:tc>
          <w:tcPr>
            <w:tcW w:w="0" w:type="auto"/>
            <w:tcBorders>
              <w:bottom w:val="dotted" w:sz="3" w:space="0" w:color="275317"/>
            </w:tcBorders>
            <w:shd w:val="clear" w:color="auto" w:fill="F4F9EB"/>
            <w:vAlign w:val="center"/>
          </w:tcPr>
          <w:p w14:paraId="77900741" w14:textId="77777777" w:rsidR="00752484" w:rsidRDefault="00000000">
            <w:pPr>
              <w:jc w:val="both"/>
              <w:rPr>
                <w:rFonts w:hint="eastAsia"/>
              </w:rPr>
            </w:pPr>
            <w:r>
              <w:rPr>
                <w:rFonts w:ascii="Calibri" w:hAnsi="Calibri" w:cs="Calibri"/>
                <w:color w:val="0D381F"/>
                <w:shd w:val="clear" w:color="auto" w:fill="F4F9EB"/>
              </w:rPr>
              <w:t>Green Projects should contribute to environmental objectives recognised by GBP/GLP.</w:t>
            </w:r>
          </w:p>
        </w:tc>
        <w:tc>
          <w:tcPr>
            <w:tcW w:w="0" w:type="auto"/>
            <w:tcBorders>
              <w:bottom w:val="dotted" w:sz="3" w:space="0" w:color="275317"/>
            </w:tcBorders>
            <w:shd w:val="clear" w:color="auto" w:fill="F4F9EB"/>
            <w:vAlign w:val="center"/>
          </w:tcPr>
          <w:p w14:paraId="6B734E48" w14:textId="77777777" w:rsidR="00752484" w:rsidRDefault="00000000">
            <w:pPr>
              <w:jc w:val="both"/>
              <w:rPr>
                <w:rFonts w:hint="eastAsia"/>
              </w:rPr>
            </w:pPr>
            <w:r>
              <w:rPr>
                <w:rFonts w:ascii="Calibri" w:hAnsi="Calibri" w:cs="Calibri"/>
                <w:color w:val="0D381F"/>
                <w:shd w:val="clear" w:color="auto" w:fill="F4F9EB"/>
              </w:rPr>
              <w:t>The eligible green projects listed in the Framework all contribute to environmental objectives in GBP/GLP.</w:t>
            </w:r>
          </w:p>
        </w:tc>
        <w:tc>
          <w:tcPr>
            <w:tcW w:w="0" w:type="auto"/>
            <w:tcBorders>
              <w:bottom w:val="dotted" w:sz="3" w:space="0" w:color="275317"/>
            </w:tcBorders>
            <w:shd w:val="clear" w:color="auto" w:fill="F4F9EB"/>
            <w:vAlign w:val="center"/>
          </w:tcPr>
          <w:p w14:paraId="418F2228" w14:textId="77777777" w:rsidR="00752484" w:rsidRDefault="00000000">
            <w:pPr>
              <w:jc w:val="center"/>
              <w:rPr>
                <w:rFonts w:hint="eastAsia"/>
              </w:rPr>
            </w:pPr>
            <w:r>
              <w:rPr>
                <w:rFonts w:ascii="Wingdings" w:hAnsi="Wingdings" w:cs="Wingdings"/>
                <w:color w:val="4EA72E"/>
                <w:sz w:val="36"/>
                <w:szCs w:val="36"/>
                <w:shd w:val="clear" w:color="auto" w:fill="F4F9EB"/>
              </w:rPr>
              <w:t>ü</w:t>
            </w:r>
          </w:p>
        </w:tc>
      </w:tr>
    </w:tbl>
    <w:p w14:paraId="4159AE5B" w14:textId="77777777" w:rsidR="009F4B7C" w:rsidRPr="00E15C55" w:rsidRDefault="00372A08" w:rsidP="002E7D76">
      <w:pPr>
        <w:spacing w:beforeLines="50" w:before="163" w:after="160"/>
        <w:jc w:val="both"/>
        <w:rPr>
          <w:rFonts w:ascii="Calibri" w:hAnsi="Calibri" w:cs="Calibri"/>
          <w:color w:val="7F7F7F" w:themeColor="text1" w:themeTint="80"/>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 To enhance robustness, CCXGFI also assessed alignment with the Green Bond Endorsed Projects Catalogue (2021) (GBEPC) as part of the screening process. For details on the GBEPC catalogue and the Framework’s eligible projects, please refer to Appendix II.</w:t>
      </w:r>
    </w:p>
    <w:tbl>
      <w:tblPr>
        <w:tblW w:w="10440" w:type="dxa"/>
        <w:tblLook w:val="04A0" w:firstRow="1" w:lastRow="0" w:firstColumn="1" w:lastColumn="0" w:noHBand="0" w:noVBand="1"/>
      </w:tblPr>
      <w:tblGrid>
        <w:gridCol w:w="1816"/>
        <w:gridCol w:w="5151"/>
        <w:gridCol w:w="1879"/>
        <w:gridCol w:w="1594"/>
      </w:tblGrid>
      <w:tr w:rsidR="00752484" w14:paraId="54372F43" w14:textId="77777777">
        <w:tc>
          <w:tcPr>
            <w:tcW w:w="2000" w:type="dxa"/>
            <w:shd w:val="clear" w:color="auto" w:fill="316729"/>
            <w:vAlign w:val="center"/>
          </w:tcPr>
          <w:p w14:paraId="2882AC28" w14:textId="77777777" w:rsidR="00752484" w:rsidRDefault="00000000">
            <w:pPr>
              <w:jc w:val="center"/>
              <w:rPr>
                <w:rFonts w:hint="eastAsia"/>
              </w:rPr>
            </w:pPr>
            <w:r>
              <w:rPr>
                <w:rFonts w:ascii="Calibri" w:hAnsi="Calibri" w:cs="Calibri"/>
                <w:b/>
                <w:color w:val="FFFFFF"/>
              </w:rPr>
              <w:t>Green Project Category</w:t>
            </w:r>
          </w:p>
        </w:tc>
        <w:tc>
          <w:tcPr>
            <w:tcW w:w="6000" w:type="dxa"/>
            <w:shd w:val="clear" w:color="auto" w:fill="316729"/>
            <w:vAlign w:val="center"/>
          </w:tcPr>
          <w:p w14:paraId="38133EDE" w14:textId="77777777" w:rsidR="00752484" w:rsidRDefault="00000000">
            <w:pPr>
              <w:jc w:val="center"/>
              <w:rPr>
                <w:rFonts w:hint="eastAsia"/>
              </w:rPr>
            </w:pPr>
            <w:r>
              <w:rPr>
                <w:rFonts w:ascii="Calibri" w:hAnsi="Calibri" w:cs="Calibri"/>
                <w:b/>
                <w:color w:val="FFFFFF"/>
              </w:rPr>
              <w:t>Eligible Projects Technical Screening Criteria</w:t>
            </w:r>
          </w:p>
        </w:tc>
        <w:tc>
          <w:tcPr>
            <w:tcW w:w="2000" w:type="dxa"/>
            <w:shd w:val="clear" w:color="auto" w:fill="316729"/>
            <w:vAlign w:val="center"/>
          </w:tcPr>
          <w:p w14:paraId="555F974D" w14:textId="77777777" w:rsidR="00752484" w:rsidRDefault="00000000">
            <w:pPr>
              <w:jc w:val="center"/>
              <w:rPr>
                <w:rFonts w:hint="eastAsia"/>
              </w:rPr>
            </w:pPr>
            <w:r>
              <w:rPr>
                <w:rFonts w:ascii="Calibri" w:hAnsi="Calibri" w:cs="Calibri"/>
                <w:b/>
                <w:color w:val="FFFFFF"/>
              </w:rPr>
              <w:t>Identified Objective</w:t>
            </w:r>
          </w:p>
        </w:tc>
        <w:tc>
          <w:tcPr>
            <w:tcW w:w="1488" w:type="dxa"/>
            <w:shd w:val="clear" w:color="auto" w:fill="316729"/>
            <w:vAlign w:val="center"/>
          </w:tcPr>
          <w:p w14:paraId="4F3C37D8" w14:textId="77777777" w:rsidR="00752484" w:rsidRDefault="00000000">
            <w:pPr>
              <w:jc w:val="center"/>
              <w:rPr>
                <w:rFonts w:hint="eastAsia"/>
              </w:rPr>
            </w:pPr>
            <w:r>
              <w:rPr>
                <w:rFonts w:ascii="Calibri" w:hAnsi="Calibri" w:cs="Calibri"/>
                <w:b/>
                <w:color w:val="FFFFFF"/>
              </w:rPr>
              <w:t>Alignment</w:t>
            </w:r>
          </w:p>
        </w:tc>
      </w:tr>
      <w:tr w:rsidR="00752484" w14:paraId="780E8CE7" w14:textId="77777777">
        <w:tc>
          <w:tcPr>
            <w:tcW w:w="2000" w:type="dxa"/>
            <w:tcBorders>
              <w:bottom w:val="dotted" w:sz="3" w:space="0" w:color="275317"/>
            </w:tcBorders>
            <w:shd w:val="clear" w:color="auto" w:fill="F4F9EB"/>
            <w:vAlign w:val="center"/>
          </w:tcPr>
          <w:p w14:paraId="641CF65A" w14:textId="77777777" w:rsidR="00752484" w:rsidRDefault="00000000">
            <w:pPr>
              <w:jc w:val="center"/>
              <w:rPr>
                <w:rFonts w:hint="eastAsia"/>
              </w:rPr>
            </w:pPr>
            <w:r>
              <w:rPr>
                <w:rFonts w:ascii="Calibri" w:hAnsi="Calibri" w:cs="Calibri"/>
                <w:b/>
                <w:color w:val="0D381F"/>
              </w:rPr>
              <w:t>Energy Efficiency</w:t>
            </w:r>
          </w:p>
          <w:p w14:paraId="4623D2CE" w14:textId="77777777" w:rsidR="00752484" w:rsidRDefault="00752484">
            <w:pPr>
              <w:jc w:val="center"/>
              <w:rPr>
                <w:rFonts w:hint="eastAsia"/>
              </w:rPr>
            </w:pPr>
          </w:p>
          <w:p w14:paraId="675B0931" w14:textId="77777777" w:rsidR="00752484" w:rsidRDefault="00000000">
            <w:pPr>
              <w:jc w:val="center"/>
              <w:rPr>
                <w:rFonts w:hint="eastAsia"/>
              </w:rPr>
            </w:pPr>
            <w:r>
              <w:rPr>
                <w:noProof/>
              </w:rPr>
              <w:drawing>
                <wp:inline distT="0" distB="0" distL="0" distR="0" wp14:anchorId="732C6C1D" wp14:editId="0A3C94D1">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3"/>
                          <a:stretch>
                            <a:fillRect/>
                          </a:stretch>
                        </pic:blipFill>
                        <pic:spPr>
                          <a:xfrm>
                            <a:off x="0" y="0"/>
                            <a:ext cx="604400" cy="604400"/>
                          </a:xfrm>
                          <a:prstGeom prst="rect">
                            <a:avLst/>
                          </a:prstGeom>
                        </pic:spPr>
                      </pic:pic>
                    </a:graphicData>
                  </a:graphic>
                </wp:inline>
              </w:drawing>
            </w:r>
          </w:p>
        </w:tc>
        <w:tc>
          <w:tcPr>
            <w:tcW w:w="6000" w:type="dxa"/>
            <w:tcBorders>
              <w:bottom w:val="dotted" w:sz="3" w:space="0" w:color="275317"/>
            </w:tcBorders>
            <w:shd w:val="clear" w:color="auto" w:fill="F4F9EB"/>
            <w:vAlign w:val="center"/>
          </w:tcPr>
          <w:p w14:paraId="2A7C8D45"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Investments and expenditure related to the acquisition, manufacture, construction, installation, development and operation of projects or assets that improve energy efficiency and/or reduce energy consumption and losses, including: smart grid, energy storage systems, upgrade equipment and refurbished building</w:t>
            </w:r>
          </w:p>
        </w:tc>
        <w:tc>
          <w:tcPr>
            <w:tcW w:w="2000" w:type="dxa"/>
            <w:tcBorders>
              <w:bottom w:val="dotted" w:sz="3" w:space="0" w:color="275317"/>
            </w:tcBorders>
            <w:shd w:val="clear" w:color="auto" w:fill="F4F9EB"/>
            <w:vAlign w:val="center"/>
          </w:tcPr>
          <w:p w14:paraId="07445C33"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Climate change mitigation</w:t>
            </w:r>
          </w:p>
        </w:tc>
        <w:tc>
          <w:tcPr>
            <w:tcW w:w="1488" w:type="dxa"/>
            <w:tcBorders>
              <w:bottom w:val="dotted" w:sz="3" w:space="0" w:color="275317"/>
            </w:tcBorders>
            <w:shd w:val="clear" w:color="auto" w:fill="F4F9EB"/>
            <w:vAlign w:val="center"/>
          </w:tcPr>
          <w:p w14:paraId="6491B29E"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GBP2021</w:t>
            </w:r>
          </w:p>
          <w:p w14:paraId="447E4A0A"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GLP2023</w:t>
            </w:r>
          </w:p>
          <w:p w14:paraId="3BEB3807"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GBEPC2021 – 3.1.1.1</w:t>
            </w:r>
          </w:p>
          <w:p w14:paraId="49D12894"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GBEPC2021 – 3.1.1.2</w:t>
            </w:r>
          </w:p>
        </w:tc>
      </w:tr>
      <w:tr w:rsidR="00752484" w14:paraId="50EDA93C" w14:textId="77777777">
        <w:tc>
          <w:tcPr>
            <w:tcW w:w="2000" w:type="dxa"/>
            <w:shd w:val="clear" w:color="auto" w:fill="F4F9EB"/>
            <w:vAlign w:val="center"/>
          </w:tcPr>
          <w:p w14:paraId="614083A2" w14:textId="77777777" w:rsidR="00752484" w:rsidRDefault="00000000">
            <w:pPr>
              <w:jc w:val="center"/>
              <w:rPr>
                <w:rFonts w:hint="eastAsia"/>
              </w:rPr>
            </w:pPr>
            <w:r>
              <w:rPr>
                <w:rFonts w:ascii="Calibri" w:hAnsi="Calibri" w:cs="Calibri"/>
                <w:b/>
                <w:color w:val="0D381F"/>
              </w:rPr>
              <w:t>Green Buildings</w:t>
            </w:r>
          </w:p>
          <w:p w14:paraId="0306D8AA" w14:textId="77777777" w:rsidR="00752484" w:rsidRDefault="00752484">
            <w:pPr>
              <w:jc w:val="center"/>
              <w:rPr>
                <w:rFonts w:hint="eastAsia"/>
              </w:rPr>
            </w:pPr>
          </w:p>
          <w:p w14:paraId="38B29A12" w14:textId="77777777" w:rsidR="00752484" w:rsidRDefault="00000000">
            <w:pPr>
              <w:jc w:val="center"/>
              <w:rPr>
                <w:rFonts w:hint="eastAsia"/>
              </w:rPr>
            </w:pPr>
            <w:r>
              <w:rPr>
                <w:noProof/>
              </w:rPr>
              <w:drawing>
                <wp:inline distT="0" distB="0" distL="0" distR="0" wp14:anchorId="5125C834" wp14:editId="317E4829">
                  <wp:extent cx="604400" cy="604400"/>
                  <wp:effectExtent l="0" t="0" r="0" b="0"/>
                  <wp:docPr id="284871554"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4"/>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36CD73BE"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Acquisition, construction, and maintenance of buildings that have received the below recognized green building certifications</w:t>
            </w:r>
          </w:p>
          <w:p w14:paraId="02DE0A48" w14:textId="77777777" w:rsidR="00752484" w:rsidRDefault="00000000">
            <w:pPr>
              <w:numPr>
                <w:ilvl w:val="0"/>
                <w:numId w:val="3"/>
              </w:numPr>
              <w:ind w:left="520" w:hanging="300"/>
              <w:rPr>
                <w:rFonts w:hint="eastAsia"/>
              </w:rPr>
            </w:pPr>
            <w:r>
              <w:rPr>
                <w:rFonts w:ascii="Calibri" w:hAnsi="Calibri" w:cs="Calibri"/>
                <w:color w:val="0D381F"/>
                <w:shd w:val="clear" w:color="auto" w:fill="F4F9EB"/>
              </w:rPr>
              <w:t>Conform to Green Building Evaluation Standards (GB/T 50378) with two stars or above; or</w:t>
            </w:r>
          </w:p>
          <w:p w14:paraId="1B3D1FDC" w14:textId="77777777" w:rsidR="00752484" w:rsidRDefault="00000000">
            <w:pPr>
              <w:numPr>
                <w:ilvl w:val="0"/>
                <w:numId w:val="3"/>
              </w:numPr>
              <w:ind w:left="520" w:hanging="300"/>
              <w:rPr>
                <w:rFonts w:hint="eastAsia"/>
              </w:rPr>
            </w:pPr>
            <w:r>
              <w:rPr>
                <w:rFonts w:ascii="Calibri" w:hAnsi="Calibri" w:cs="Calibri"/>
                <w:color w:val="0D381F"/>
                <w:shd w:val="clear" w:color="auto" w:fill="F4F9EB"/>
              </w:rPr>
              <w:t>Obtain U.S. Leadership in Energy and Environmental Design (LEED) - Gold grade or above; or</w:t>
            </w:r>
          </w:p>
          <w:p w14:paraId="12FBFB24" w14:textId="77777777" w:rsidR="00752484" w:rsidRDefault="00000000">
            <w:pPr>
              <w:numPr>
                <w:ilvl w:val="0"/>
                <w:numId w:val="3"/>
              </w:numPr>
              <w:ind w:left="520" w:hanging="300"/>
              <w:rPr>
                <w:rFonts w:hint="eastAsia"/>
              </w:rPr>
            </w:pPr>
            <w:r>
              <w:rPr>
                <w:rFonts w:ascii="Calibri" w:hAnsi="Calibri" w:cs="Calibri"/>
                <w:color w:val="0D381F"/>
                <w:shd w:val="clear" w:color="auto" w:fill="F4F9EB"/>
              </w:rPr>
              <w:t>Hong Kong BEAM Plus - minimum certification level of Gold; or</w:t>
            </w:r>
          </w:p>
          <w:p w14:paraId="67DE51BE" w14:textId="77777777" w:rsidR="00752484" w:rsidRDefault="00000000">
            <w:pPr>
              <w:numPr>
                <w:ilvl w:val="0"/>
                <w:numId w:val="3"/>
              </w:numPr>
              <w:ind w:left="520" w:hanging="300"/>
              <w:rPr>
                <w:rFonts w:hint="eastAsia"/>
              </w:rPr>
            </w:pPr>
            <w:r>
              <w:rPr>
                <w:rFonts w:ascii="Calibri" w:hAnsi="Calibri" w:cs="Calibri"/>
                <w:color w:val="0D381F"/>
                <w:shd w:val="clear" w:color="auto" w:fill="F4F9EB"/>
              </w:rPr>
              <w:t>BREEAM – minimum certification level of Excellent Building; or</w:t>
            </w:r>
          </w:p>
          <w:p w14:paraId="56F2D2AB" w14:textId="77777777" w:rsidR="00752484" w:rsidRDefault="00000000">
            <w:pPr>
              <w:numPr>
                <w:ilvl w:val="0"/>
                <w:numId w:val="3"/>
              </w:numPr>
              <w:ind w:left="520" w:hanging="300"/>
              <w:rPr>
                <w:rFonts w:hint="eastAsia"/>
              </w:rPr>
            </w:pPr>
            <w:r>
              <w:rPr>
                <w:rFonts w:ascii="Calibri" w:hAnsi="Calibri" w:cs="Calibri"/>
                <w:color w:val="0D381F"/>
                <w:shd w:val="clear" w:color="auto" w:fill="F4F9EB"/>
              </w:rPr>
              <w:t>EDGE Green Building Certificate – minimum certification level of level 1; or</w:t>
            </w:r>
          </w:p>
          <w:p w14:paraId="3C88D27F" w14:textId="77777777" w:rsidR="00752484" w:rsidRDefault="00000000">
            <w:pPr>
              <w:numPr>
                <w:ilvl w:val="0"/>
                <w:numId w:val="3"/>
              </w:numPr>
              <w:ind w:left="520" w:hanging="300"/>
              <w:rPr>
                <w:rFonts w:hint="eastAsia"/>
              </w:rPr>
            </w:pPr>
            <w:r>
              <w:rPr>
                <w:rFonts w:ascii="Calibri" w:hAnsi="Calibri" w:cs="Calibri"/>
                <w:color w:val="0D381F"/>
                <w:shd w:val="clear" w:color="auto" w:fill="F4F9EB"/>
              </w:rPr>
              <w:t>Building and Construction Authority (BCA) Green Mark – Gold Plus or above; or</w:t>
            </w:r>
          </w:p>
          <w:p w14:paraId="68002CF3" w14:textId="77777777" w:rsidR="00752484" w:rsidRDefault="00000000">
            <w:pPr>
              <w:numPr>
                <w:ilvl w:val="0"/>
                <w:numId w:val="3"/>
              </w:numPr>
              <w:ind w:left="520" w:hanging="300"/>
              <w:rPr>
                <w:rFonts w:hint="eastAsia"/>
              </w:rPr>
            </w:pPr>
            <w:r>
              <w:rPr>
                <w:rFonts w:ascii="Calibri" w:hAnsi="Calibri" w:cs="Calibri"/>
                <w:color w:val="0D381F"/>
                <w:shd w:val="clear" w:color="auto" w:fill="F4F9EB"/>
              </w:rPr>
              <w:t>Meet the requirements of the “Near-Zero Energy Building Technical Standards” (GB/T 51350)</w:t>
            </w:r>
          </w:p>
        </w:tc>
        <w:tc>
          <w:tcPr>
            <w:tcW w:w="2000" w:type="dxa"/>
            <w:shd w:val="clear" w:color="auto" w:fill="F4F9EB"/>
            <w:vAlign w:val="center"/>
          </w:tcPr>
          <w:p w14:paraId="69C945CF"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Climate change mitigation</w:t>
            </w:r>
          </w:p>
        </w:tc>
        <w:tc>
          <w:tcPr>
            <w:tcW w:w="1488" w:type="dxa"/>
            <w:shd w:val="clear" w:color="auto" w:fill="F4F9EB"/>
            <w:vAlign w:val="center"/>
          </w:tcPr>
          <w:p w14:paraId="698806BD"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GBP2021</w:t>
            </w:r>
          </w:p>
          <w:p w14:paraId="22777A1F"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GLP2023</w:t>
            </w:r>
          </w:p>
          <w:p w14:paraId="5C94BB98"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GBEPC2021 – 5.2.1.2</w:t>
            </w:r>
          </w:p>
        </w:tc>
      </w:tr>
    </w:tbl>
    <w:p w14:paraId="488235AB" w14:textId="77777777" w:rsidR="00EC1A24" w:rsidRPr="00123850" w:rsidRDefault="00EC1A24" w:rsidP="00123850">
      <w:pPr>
        <w:jc w:val="both"/>
        <w:rPr>
          <w:rFonts w:ascii="Calibri" w:hAnsi="Calibri" w:cs="Calibri"/>
          <w:color w:val="7F7F7F" w:themeColor="text1" w:themeTint="80"/>
        </w:rPr>
      </w:pPr>
    </w:p>
    <w:p w14:paraId="4651B6EA" w14:textId="77777777" w:rsidR="00723570" w:rsidRPr="00CB599A" w:rsidRDefault="00692F67" w:rsidP="00CB599A">
      <w:pPr>
        <w:spacing w:beforeLines="50" w:before="163" w:after="160"/>
        <w:rPr>
          <w:rFonts w:ascii="Calibri" w:hAnsi="Calibri" w:cs="Calibri"/>
          <w:b/>
          <w:bCs/>
        </w:rPr>
      </w:pPr>
      <w:r>
        <w:rPr>
          <w:rFonts w:ascii="Calibri" w:hAnsi="Calibri" w:cs="Calibri"/>
          <w:b/>
          <w:bCs/>
        </w:rPr>
        <w:t>In any case, this Framework will exclude the following activities from consideration for eligibility:</w:t>
      </w:r>
    </w:p>
    <w:p w14:paraId="47E30806" w14:textId="77777777" w:rsidR="00752484" w:rsidRDefault="00000000">
      <w:pPr>
        <w:numPr>
          <w:ilvl w:val="0"/>
          <w:numId w:val="2"/>
        </w:numPr>
        <w:spacing w:beforeLines="50" w:before="163" w:after="160"/>
        <w:ind w:left="720"/>
        <w:jc w:val="both"/>
        <w:rPr>
          <w:rFonts w:hint="eastAsia"/>
        </w:rPr>
      </w:pPr>
      <w:r>
        <w:rPr>
          <w:rFonts w:ascii="Calibri" w:hAnsi="Calibri" w:cs="Calibri"/>
        </w:rPr>
        <w:t xml:space="preserve">Production or trade in any product or activity deemed illegal under host country laws or regulations or international conventions and agreements, or subject to international bans, such as </w:t>
      </w:r>
      <w:r>
        <w:rPr>
          <w:rFonts w:ascii="Calibri" w:hAnsi="Calibri" w:cs="Calibri"/>
        </w:rPr>
        <w:lastRenderedPageBreak/>
        <w:t>pharmaceuticals, pesticides/herbicides, ozone-depleting substances, PCBs, wildlife or products regulated under CITES.</w:t>
      </w:r>
    </w:p>
    <w:p w14:paraId="6BB79FED" w14:textId="77777777" w:rsidR="00752484" w:rsidRDefault="00000000">
      <w:pPr>
        <w:numPr>
          <w:ilvl w:val="0"/>
          <w:numId w:val="2"/>
        </w:numPr>
        <w:spacing w:beforeLines="50" w:before="163" w:after="160"/>
        <w:ind w:left="720"/>
        <w:jc w:val="both"/>
        <w:rPr>
          <w:rFonts w:hint="eastAsia"/>
        </w:rPr>
      </w:pPr>
      <w:r>
        <w:rPr>
          <w:rFonts w:ascii="Calibri" w:hAnsi="Calibri" w:cs="Calibri"/>
        </w:rPr>
        <w:t>Production or trade in weapons and munitions.</w:t>
      </w:r>
    </w:p>
    <w:p w14:paraId="7E7F2774" w14:textId="77777777" w:rsidR="00752484" w:rsidRDefault="00000000">
      <w:pPr>
        <w:numPr>
          <w:ilvl w:val="0"/>
          <w:numId w:val="2"/>
        </w:numPr>
        <w:spacing w:beforeLines="50" w:before="163" w:after="160"/>
        <w:ind w:left="720"/>
        <w:jc w:val="both"/>
        <w:rPr>
          <w:rFonts w:hint="eastAsia"/>
        </w:rPr>
      </w:pPr>
      <w:r>
        <w:rPr>
          <w:rFonts w:ascii="Calibri" w:hAnsi="Calibri" w:cs="Calibri"/>
        </w:rPr>
        <w:t>Production or trade in alcoholic beverages (excluding beer and wine).</w:t>
      </w:r>
    </w:p>
    <w:p w14:paraId="6F197DC1" w14:textId="77777777" w:rsidR="00752484" w:rsidRDefault="00000000">
      <w:pPr>
        <w:numPr>
          <w:ilvl w:val="0"/>
          <w:numId w:val="2"/>
        </w:numPr>
        <w:spacing w:beforeLines="50" w:before="163" w:after="160"/>
        <w:ind w:left="720"/>
        <w:jc w:val="both"/>
        <w:rPr>
          <w:rFonts w:hint="eastAsia"/>
        </w:rPr>
      </w:pPr>
      <w:r>
        <w:rPr>
          <w:rFonts w:ascii="Calibri" w:hAnsi="Calibri" w:cs="Calibri"/>
        </w:rPr>
        <w:t>Production or trade in tobacco.</w:t>
      </w:r>
    </w:p>
    <w:p w14:paraId="3FFA559E" w14:textId="77777777" w:rsidR="00752484" w:rsidRDefault="00000000">
      <w:pPr>
        <w:numPr>
          <w:ilvl w:val="0"/>
          <w:numId w:val="2"/>
        </w:numPr>
        <w:spacing w:beforeLines="50" w:before="163" w:after="160"/>
        <w:ind w:left="720"/>
        <w:jc w:val="both"/>
        <w:rPr>
          <w:rFonts w:hint="eastAsia"/>
        </w:rPr>
      </w:pPr>
      <w:r>
        <w:rPr>
          <w:rFonts w:ascii="Calibri" w:hAnsi="Calibri" w:cs="Calibri"/>
        </w:rPr>
        <w:t>Gambling, casinos, and equivalent enterprises.</w:t>
      </w:r>
    </w:p>
    <w:p w14:paraId="01B355A9" w14:textId="77777777" w:rsidR="00752484" w:rsidRDefault="00000000">
      <w:pPr>
        <w:numPr>
          <w:ilvl w:val="0"/>
          <w:numId w:val="2"/>
        </w:numPr>
        <w:spacing w:beforeLines="50" w:before="163" w:after="160"/>
        <w:ind w:left="720"/>
        <w:jc w:val="both"/>
        <w:rPr>
          <w:rFonts w:hint="eastAsia"/>
        </w:rPr>
      </w:pPr>
      <w:r>
        <w:rPr>
          <w:rFonts w:ascii="Calibri" w:hAnsi="Calibri" w:cs="Calibri"/>
        </w:rPr>
        <w:t>Production or trade in radioactive materials. This does not apply to the purchase of medical equipment, quality control (measurement) equipment or any equipment where IFC considers the radioactive source to be trivial and/or adequately shielded.</w:t>
      </w:r>
    </w:p>
    <w:p w14:paraId="57E9DDE7" w14:textId="77777777" w:rsidR="00752484" w:rsidRDefault="00000000">
      <w:pPr>
        <w:numPr>
          <w:ilvl w:val="0"/>
          <w:numId w:val="2"/>
        </w:numPr>
        <w:spacing w:beforeLines="50" w:before="163" w:after="160"/>
        <w:ind w:left="720"/>
        <w:jc w:val="both"/>
        <w:rPr>
          <w:rFonts w:hint="eastAsia"/>
        </w:rPr>
      </w:pPr>
      <w:r>
        <w:rPr>
          <w:rFonts w:ascii="Calibri" w:hAnsi="Calibri" w:cs="Calibri"/>
        </w:rPr>
        <w:t>Production or trade in unbonded asbestos fibers. This does not apply to the purchase and use of bonded asbestos cement sheeting where the asbestos content is less than 20%.</w:t>
      </w:r>
    </w:p>
    <w:p w14:paraId="41F2D8E3" w14:textId="77777777" w:rsidR="00752484" w:rsidRDefault="00000000">
      <w:pPr>
        <w:numPr>
          <w:ilvl w:val="0"/>
          <w:numId w:val="2"/>
        </w:numPr>
        <w:spacing w:beforeLines="50" w:before="163" w:after="160"/>
        <w:ind w:left="720"/>
        <w:jc w:val="both"/>
        <w:rPr>
          <w:rFonts w:hint="eastAsia"/>
        </w:rPr>
      </w:pPr>
      <w:r>
        <w:rPr>
          <w:rFonts w:ascii="Calibri" w:hAnsi="Calibri" w:cs="Calibri"/>
        </w:rPr>
        <w:t>Drift net fishing in the marine environment using nets in excess of 2.5 km in length.</w:t>
      </w:r>
    </w:p>
    <w:p w14:paraId="1C775183" w14:textId="77777777" w:rsidR="00752484" w:rsidRDefault="00000000">
      <w:pPr>
        <w:numPr>
          <w:ilvl w:val="0"/>
          <w:numId w:val="2"/>
        </w:numPr>
        <w:spacing w:beforeLines="50" w:before="163" w:after="160"/>
        <w:ind w:left="720"/>
        <w:jc w:val="both"/>
        <w:rPr>
          <w:rFonts w:hint="eastAsia"/>
        </w:rPr>
      </w:pPr>
      <w:r>
        <w:rPr>
          <w:rFonts w:ascii="Calibri" w:hAnsi="Calibri" w:cs="Calibri"/>
        </w:rPr>
        <w:t>Production or activities involving forced labor or child labor.</w:t>
      </w:r>
    </w:p>
    <w:p w14:paraId="287EC849" w14:textId="77777777" w:rsidR="00752484" w:rsidRDefault="00000000">
      <w:pPr>
        <w:numPr>
          <w:ilvl w:val="0"/>
          <w:numId w:val="2"/>
        </w:numPr>
        <w:spacing w:beforeLines="50" w:before="163" w:after="160"/>
        <w:ind w:left="720"/>
        <w:jc w:val="both"/>
        <w:rPr>
          <w:rFonts w:hint="eastAsia"/>
        </w:rPr>
      </w:pPr>
      <w:r>
        <w:rPr>
          <w:rFonts w:ascii="Calibri" w:hAnsi="Calibri" w:cs="Calibri"/>
        </w:rPr>
        <w:t>Commercial logging operations for use in primary tropical moist forests.</w:t>
      </w:r>
    </w:p>
    <w:p w14:paraId="22D66D1E" w14:textId="77777777" w:rsidR="00752484" w:rsidRDefault="00000000">
      <w:pPr>
        <w:numPr>
          <w:ilvl w:val="0"/>
          <w:numId w:val="2"/>
        </w:numPr>
        <w:spacing w:beforeLines="50" w:before="163" w:after="160"/>
        <w:ind w:left="720"/>
        <w:jc w:val="both"/>
        <w:rPr>
          <w:rFonts w:hint="eastAsia"/>
        </w:rPr>
      </w:pPr>
      <w:r>
        <w:rPr>
          <w:rFonts w:ascii="Calibri" w:hAnsi="Calibri" w:cs="Calibri"/>
        </w:rPr>
        <w:t>Production or trade in wood or other forestry products other than from sustainably managed forests.</w:t>
      </w:r>
    </w:p>
    <w:p w14:paraId="1724CE26" w14:textId="77777777" w:rsidR="00752484" w:rsidRDefault="00000000">
      <w:pPr>
        <w:numPr>
          <w:ilvl w:val="0"/>
          <w:numId w:val="2"/>
        </w:numPr>
        <w:spacing w:beforeLines="50" w:before="163" w:after="160"/>
        <w:ind w:left="720"/>
        <w:jc w:val="both"/>
        <w:rPr>
          <w:rFonts w:hint="eastAsia"/>
        </w:rPr>
      </w:pPr>
      <w:r>
        <w:rPr>
          <w:rFonts w:ascii="Calibri" w:hAnsi="Calibri" w:cs="Calibri"/>
        </w:rPr>
        <w:t>Production, generation or trade in fossil fuel.</w:t>
      </w:r>
    </w:p>
    <w:p w14:paraId="7A054EC2"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38AB6934"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54A31B7E" wp14:editId="10629F5F">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EF8F2AC"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0CA2B39B"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66735,4038" style="position:absolute;left:0;text-align:left;margin-left:0;margin-top:1.55pt;width:525.45pt;height:31.8pt;z-index:251721728" id="_x0000_s1086">
                <v:rect style="position:absolute;left:67;top:1277;width:66668;height:2661;rotation:180;visibility:visible;mso-wrap-style:square;v-text-anchor:middle" id="_x0000_s1087" stroked="f" strokeweight="1pt" fillcolor="#72b145">
                  <v:fill type="gradientRadial" color2="#436a2e" colors="0 #72b145;20972f #f2f2f2;39322f #489033;59638f #436a2e" focus="100%" focussize="" focusposition=",1" rotate="t"/>
                  <v:textbox>
                    <w:txbxContent>
                      <w:p w:rsidR="00692F67" w:rsidRDefault="00692F67" w14:paraId="1F25939D"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" type="#_x0000_t202" style="position:absolute;width:17786;height:4038;visibility:visible;mso-wrap-style:square;v-text-anchor:top" id="_x0000_s1088" stroked="f" strokeweight=".5pt" filled="f">
                  <v:textbox>
                    <w:txbxContent>
                      <w:p w:rsidR="00692F67" w:rsidRDefault="00692F67" w14:paraId="2A9A0A84" w14:textId="6A18CC75">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F1787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4D214ABE" w14:textId="77777777">
        <w:trPr>
          <w:trHeight w:val="1127"/>
        </w:trPr>
        <w:tc>
          <w:tcPr>
            <w:tcW w:w="10514" w:type="dxa"/>
            <w:tcBorders>
              <w:top w:val="nil"/>
              <w:left w:val="nil"/>
              <w:bottom w:val="nil"/>
              <w:right w:val="nil"/>
            </w:tcBorders>
            <w:shd w:val="clear" w:color="auto" w:fill="F4F9EB"/>
            <w:vAlign w:val="center"/>
          </w:tcPr>
          <w:p w14:paraId="22EFCC21" w14:textId="237CC0E2" w:rsidR="00752484" w:rsidRDefault="00000000">
            <w:pPr>
              <w:numPr>
                <w:ilvl w:val="0"/>
                <w:numId w:val="2"/>
              </w:numPr>
              <w:jc w:val="both"/>
              <w:rPr>
                <w:rFonts w:hint="eastAsia"/>
              </w:rPr>
            </w:pPr>
            <w:r>
              <w:rPr>
                <w:rFonts w:ascii="Calibri" w:hAnsi="Calibri" w:cs="Calibri"/>
                <w:color w:val="0D381F"/>
              </w:rPr>
              <w:t xml:space="preserve">CCXGFI has reviewed the </w:t>
            </w:r>
            <w:r w:rsidR="00D9546E" w:rsidRPr="00D9546E">
              <w:rPr>
                <w:rFonts w:ascii="Calibri" w:hAnsi="Calibri" w:cs="Calibri"/>
                <w:color w:val="0D381F"/>
              </w:rPr>
              <w:t>Company</w:t>
            </w:r>
            <w:r>
              <w:rPr>
                <w:rFonts w:ascii="Calibri" w:hAnsi="Calibri" w:cs="Calibri"/>
                <w:color w:val="0D381F"/>
              </w:rPr>
              <w:t>’s Framework and examined the governance and process for the evaluation and selection of the Eligible Projects.</w:t>
            </w:r>
          </w:p>
          <w:p w14:paraId="6476D877" w14:textId="1D6E539C" w:rsidR="00752484" w:rsidRDefault="00000000">
            <w:pPr>
              <w:numPr>
                <w:ilvl w:val="0"/>
                <w:numId w:val="2"/>
              </w:numPr>
              <w:jc w:val="both"/>
              <w:rPr>
                <w:rFonts w:hint="eastAsia"/>
              </w:rPr>
            </w:pPr>
            <w:r>
              <w:rPr>
                <w:rFonts w:ascii="Calibri" w:hAnsi="Calibri" w:cs="Calibri"/>
                <w:color w:val="0D381F"/>
              </w:rPr>
              <w:t xml:space="preserve">The </w:t>
            </w:r>
            <w:r w:rsidR="00D9546E" w:rsidRPr="00D9546E">
              <w:rPr>
                <w:rFonts w:ascii="Calibri" w:hAnsi="Calibri" w:cs="Calibri"/>
                <w:color w:val="0D381F"/>
              </w:rPr>
              <w:t>Company</w:t>
            </w:r>
            <w:r>
              <w:rPr>
                <w:rFonts w:ascii="Calibri" w:hAnsi="Calibri" w:cs="Calibri"/>
                <w:color w:val="0D381F"/>
              </w:rPr>
              <w:t xml:space="preserve"> has built a well-established control structure with different business departments and set up a reasonable process for project evaluation and selection.</w:t>
            </w:r>
          </w:p>
          <w:p w14:paraId="3E5B3C33" w14:textId="77777777" w:rsidR="00752484" w:rsidRDefault="00000000">
            <w:pPr>
              <w:numPr>
                <w:ilvl w:val="0"/>
                <w:numId w:val="2"/>
              </w:numPr>
              <w:jc w:val="both"/>
              <w:rPr>
                <w:rFonts w:hint="eastAsia"/>
              </w:rPr>
            </w:pPr>
            <w:r>
              <w:rPr>
                <w:rFonts w:ascii="Calibri" w:hAnsi="Calibri" w:cs="Calibri"/>
                <w:color w:val="0D381F"/>
              </w:rPr>
              <w:t>CCXGFI is of the opinion that the process is formalised and reasonably structured, transparent, relevant and is aligned with this component of the GBP2021 (with June 2022 Appendix I) and GLP2023.</w:t>
            </w:r>
          </w:p>
        </w:tc>
      </w:tr>
    </w:tbl>
    <w:p w14:paraId="113D292D" w14:textId="77777777" w:rsidR="00752484" w:rsidRDefault="00000000">
      <w:pPr>
        <w:spacing w:beforeLines="50" w:before="163" w:after="160"/>
        <w:jc w:val="both"/>
        <w:rPr>
          <w:rFonts w:hint="eastAsia"/>
        </w:rPr>
      </w:pPr>
      <w:r>
        <w:rPr>
          <w:rFonts w:ascii="Calibri" w:hAnsi="Calibri" w:cs="Calibri"/>
        </w:rPr>
        <w:t>The Green Financing Working Group (</w:t>
      </w:r>
      <w:r>
        <w:rPr>
          <w:rFonts w:ascii="Calibri" w:hAnsi="Calibri"/>
          <w:color w:val="FF0000"/>
        </w:rPr>
        <w:t>[9-9]</w:t>
      </w:r>
      <w:r>
        <w:rPr>
          <w:rFonts w:ascii="Calibri" w:hAnsi="Calibri"/>
        </w:rPr>
        <w:t>GFWG) consists of senior representatives from various departments, including the Financial Management Department, Management Engineering Department and Audit and Legal Department.</w:t>
      </w:r>
    </w:p>
    <w:p w14:paraId="72616821" w14:textId="2949F4FD" w:rsidR="00752484" w:rsidRDefault="00000000">
      <w:pPr>
        <w:spacing w:beforeLines="50" w:before="163" w:after="160"/>
        <w:jc w:val="both"/>
        <w:rPr>
          <w:rFonts w:hint="eastAsia"/>
        </w:rPr>
      </w:pPr>
      <w:r>
        <w:rPr>
          <w:rFonts w:ascii="Calibri" w:hAnsi="Calibri" w:cs="Calibri"/>
        </w:rPr>
        <w:t xml:space="preserve">The </w:t>
      </w:r>
      <w:r>
        <w:rPr>
          <w:rFonts w:ascii="Calibri" w:hAnsi="Calibri"/>
          <w:color w:val="FF0000"/>
        </w:rPr>
        <w:t>[9-10]</w:t>
      </w:r>
      <w:r>
        <w:rPr>
          <w:rFonts w:ascii="Calibri" w:hAnsi="Calibri"/>
        </w:rPr>
        <w:t>GFWG meets at least every 12 months. Its responsibilities include overseeing all projects, selecting Eligible Projects for financing, and ensuring compliance with relevant environmental and sustainability regulations. The GFWG evaluates projects based on feasibility reports and presents a shortlist to the board of directors for approval.</w:t>
      </w:r>
    </w:p>
    <w:p w14:paraId="1DE4B074" w14:textId="77777777"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69520C5C" w14:textId="77777777" w:rsidR="00752484" w:rsidRDefault="00000000">
      <w:pPr>
        <w:numPr>
          <w:ilvl w:val="0"/>
          <w:numId w:val="20"/>
        </w:numPr>
        <w:spacing w:beforeLines="50" w:before="163" w:after="160"/>
        <w:ind w:left="720"/>
        <w:jc w:val="both"/>
        <w:rPr>
          <w:rFonts w:hint="eastAsia"/>
        </w:rPr>
      </w:pPr>
      <w:r>
        <w:rPr>
          <w:rFonts w:ascii="Calibri" w:hAnsi="Calibri" w:cs="Calibri"/>
        </w:rPr>
        <w:t>Evaluate each project based on its feasibility report and the Eligibility Criteria outlined in the Use of Proceeds under the Framework;</w:t>
      </w:r>
    </w:p>
    <w:p w14:paraId="0BB1046F" w14:textId="77777777" w:rsidR="00752484" w:rsidRDefault="00000000">
      <w:pPr>
        <w:numPr>
          <w:ilvl w:val="0"/>
          <w:numId w:val="20"/>
        </w:numPr>
        <w:spacing w:beforeLines="50" w:before="163" w:after="160"/>
        <w:ind w:left="720"/>
        <w:jc w:val="both"/>
        <w:rPr>
          <w:rFonts w:hint="eastAsia"/>
        </w:rPr>
      </w:pPr>
      <w:r>
        <w:rPr>
          <w:rFonts w:ascii="Calibri" w:hAnsi="Calibri" w:cs="Calibri"/>
        </w:rPr>
        <w:lastRenderedPageBreak/>
        <w:t>Approving the inclusion of preselected Eligible Projects in green projects List (selection based on compliance, industry policy conformity, and completeness of relevant procedures, filing and legal documents);</w:t>
      </w:r>
    </w:p>
    <w:p w14:paraId="2103D617" w14:textId="77777777" w:rsidR="00752484" w:rsidRDefault="00000000">
      <w:pPr>
        <w:numPr>
          <w:ilvl w:val="0"/>
          <w:numId w:val="20"/>
        </w:numPr>
        <w:spacing w:beforeLines="50" w:before="163" w:after="160"/>
        <w:ind w:left="720"/>
        <w:jc w:val="both"/>
        <w:rPr>
          <w:rFonts w:hint="eastAsia"/>
        </w:rPr>
      </w:pPr>
      <w:r>
        <w:rPr>
          <w:rFonts w:ascii="Calibri" w:hAnsi="Calibri" w:cs="Calibri"/>
        </w:rPr>
        <w:t>Presenting the board of directors with a short list of Eligible Projects and wait for approval;</w:t>
      </w:r>
    </w:p>
    <w:p w14:paraId="2B38F9F0" w14:textId="77777777" w:rsidR="00752484" w:rsidRDefault="00000000">
      <w:pPr>
        <w:numPr>
          <w:ilvl w:val="0"/>
          <w:numId w:val="20"/>
        </w:numPr>
        <w:spacing w:beforeLines="50" w:before="163" w:after="160"/>
        <w:ind w:left="720"/>
        <w:jc w:val="both"/>
        <w:rPr>
          <w:rFonts w:hint="eastAsia"/>
        </w:rPr>
      </w:pPr>
      <w:r>
        <w:rPr>
          <w:rFonts w:ascii="Calibri" w:hAnsi="Calibri" w:cs="Calibri"/>
        </w:rPr>
        <w:t>Adjusting the tracked net proceeds biannually to match allocations to Eligible Projects during the time the instrument is outstanding.</w:t>
      </w:r>
    </w:p>
    <w:p w14:paraId="43D92DE6"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Management of Proceeds</w:t>
      </w:r>
    </w:p>
    <w:p w14:paraId="7DC2B5DB"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3288B6E3" wp14:editId="41DCDEDB">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D58E7B"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id="_x0000_s1089" stroked="f" strokeweight="1pt" fillcolor="#72b145">
                <v:fill type="gradientRadial" color2="#436a2e" colors="0 #72b145;20972f #f2f2f2;39322f #489033;59638f #436a2e" focus="100%" focussize="" focusposition=",1" rotate="t"/>
                <v:textbox>
                  <w:txbxContent>
                    <w:p w:rsidR="00692F67" w:rsidRDefault="00692F67" w14:paraId="2E722466"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515E60D5" wp14:editId="2CB5AD16">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1D791543"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"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id="_x0000_s1090" stroked="f" strokeweight=".5pt" filled="f">
                <v:textbox>
                  <w:txbxContent>
                    <w:p w:rsidR="00692F67" w:rsidRDefault="00692F67" w14:paraId="44C254E2" w14:textId="54689BB7">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F1787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7A572F80" w14:textId="77777777" w:rsidTr="00D95F53">
        <w:trPr>
          <w:trHeight w:val="846"/>
        </w:trPr>
        <w:tc>
          <w:tcPr>
            <w:tcW w:w="10514" w:type="dxa"/>
            <w:tcBorders>
              <w:top w:val="nil"/>
              <w:left w:val="nil"/>
              <w:bottom w:val="nil"/>
              <w:right w:val="nil"/>
            </w:tcBorders>
            <w:shd w:val="clear" w:color="auto" w:fill="F4F9EB"/>
            <w:vAlign w:val="center"/>
          </w:tcPr>
          <w:p w14:paraId="31C78294" w14:textId="0FA0B8AA" w:rsidR="00752484" w:rsidRDefault="00000000">
            <w:pPr>
              <w:numPr>
                <w:ilvl w:val="0"/>
                <w:numId w:val="2"/>
              </w:numPr>
              <w:jc w:val="both"/>
              <w:rPr>
                <w:rFonts w:hint="eastAsia"/>
              </w:rPr>
            </w:pPr>
            <w:r>
              <w:rPr>
                <w:rFonts w:ascii="Calibri" w:hAnsi="Calibri" w:cs="Calibri"/>
                <w:color w:val="0D381F"/>
              </w:rPr>
              <w:t xml:space="preserve">CCXGFI has reviewed the </w:t>
            </w:r>
            <w:r w:rsidR="00D9546E" w:rsidRPr="00D9546E">
              <w:rPr>
                <w:rFonts w:ascii="Calibri" w:hAnsi="Calibri" w:cs="Calibri"/>
                <w:color w:val="0D381F"/>
              </w:rPr>
              <w:t>Company</w:t>
            </w:r>
            <w:r>
              <w:rPr>
                <w:rFonts w:ascii="Calibri" w:hAnsi="Calibri" w:cs="Calibri"/>
                <w:color w:val="0D381F"/>
              </w:rPr>
              <w:t xml:space="preserve">’s </w:t>
            </w:r>
            <w:r w:rsidR="00D9546E" w:rsidRPr="00D9546E">
              <w:rPr>
                <w:rFonts w:ascii="Calibri" w:hAnsi="Calibri" w:cs="Calibri"/>
                <w:color w:val="FF0000"/>
              </w:rPr>
              <w:t>[13-1]</w:t>
            </w:r>
            <w:r>
              <w:rPr>
                <w:rFonts w:ascii="Calibri" w:hAnsi="Calibri" w:cs="Calibri"/>
                <w:color w:val="0D381F"/>
              </w:rPr>
              <w:t xml:space="preserve">Green Finance Framework and the </w:t>
            </w:r>
            <w:r>
              <w:rPr>
                <w:rFonts w:ascii="Calibri" w:hAnsi="Calibri"/>
                <w:color w:val="0D381F"/>
              </w:rPr>
              <w:t>Company</w:t>
            </w:r>
            <w:r>
              <w:rPr>
                <w:rFonts w:ascii="Calibri" w:hAnsi="Calibri"/>
                <w:color w:val="0D381F"/>
              </w:rPr>
              <w:t>’s policies on management of proceeds.</w:t>
            </w:r>
          </w:p>
          <w:p w14:paraId="4DE93085" w14:textId="576B6350" w:rsidR="00752484" w:rsidRDefault="00000000">
            <w:pPr>
              <w:numPr>
                <w:ilvl w:val="0"/>
                <w:numId w:val="2"/>
              </w:numPr>
              <w:jc w:val="both"/>
              <w:rPr>
                <w:rFonts w:hint="eastAsia"/>
              </w:rPr>
            </w:pPr>
            <w:r>
              <w:rPr>
                <w:rFonts w:ascii="Calibri" w:hAnsi="Calibri" w:cs="Calibri"/>
                <w:color w:val="0D381F"/>
              </w:rPr>
              <w:t xml:space="preserve">The </w:t>
            </w:r>
            <w:r w:rsidR="00D9546E" w:rsidRPr="00D9546E">
              <w:rPr>
                <w:rFonts w:ascii="Calibri" w:hAnsi="Calibri" w:cs="Calibri"/>
                <w:color w:val="0D381F"/>
              </w:rPr>
              <w:t>Company</w:t>
            </w:r>
            <w:r>
              <w:rPr>
                <w:rFonts w:ascii="Calibri" w:hAnsi="Calibri" w:cs="Calibri"/>
                <w:color w:val="0D381F"/>
              </w:rPr>
              <w:t xml:space="preserve"> has clearly defined the rules for the management of proceeds. CCXGFI is of the opinion that they would make a traceable and transparent allocation process which matches the requirements of the GBP2021 (with June 2022 Appendix I) and GLP2023.</w:t>
            </w:r>
          </w:p>
          <w:p w14:paraId="05F74678" w14:textId="7F1C1DAE" w:rsidR="00752484" w:rsidRDefault="00000000">
            <w:pPr>
              <w:numPr>
                <w:ilvl w:val="0"/>
                <w:numId w:val="2"/>
              </w:numPr>
              <w:jc w:val="both"/>
              <w:rPr>
                <w:rFonts w:hint="eastAsia"/>
              </w:rPr>
            </w:pPr>
            <w:r>
              <w:rPr>
                <w:rFonts w:ascii="Calibri" w:hAnsi="Calibri" w:cs="Calibri"/>
                <w:color w:val="0D381F"/>
              </w:rPr>
              <w:t xml:space="preserve">It is recommended that if applicable, the </w:t>
            </w:r>
            <w:r w:rsidR="00D9546E" w:rsidRPr="00D9546E">
              <w:rPr>
                <w:rFonts w:ascii="Calibri" w:hAnsi="Calibri" w:cs="Calibri"/>
                <w:color w:val="0D381F"/>
              </w:rPr>
              <w:t>Company</w:t>
            </w:r>
            <w:r>
              <w:rPr>
                <w:rFonts w:ascii="Calibri" w:hAnsi="Calibri" w:cs="Calibri"/>
                <w:color w:val="0D381F"/>
              </w:rPr>
              <w:t xml:space="preserve"> could establish a special account instead of depositing proceeds in the general funding accounts and consider engaging external agencies to oversee the management of these funds, thereby showing a stronger signal about the </w:t>
            </w:r>
            <w:r w:rsidR="00D9546E" w:rsidRPr="00D9546E">
              <w:rPr>
                <w:rFonts w:ascii="Calibri" w:hAnsi="Calibri" w:cs="Calibri"/>
                <w:color w:val="0D381F"/>
              </w:rPr>
              <w:t>Company</w:t>
            </w:r>
            <w:r>
              <w:rPr>
                <w:rFonts w:ascii="Calibri" w:hAnsi="Calibri" w:cs="Calibri"/>
                <w:color w:val="0D381F"/>
              </w:rPr>
              <w:t>’s commitment to sustainability.</w:t>
            </w:r>
          </w:p>
        </w:tc>
      </w:tr>
    </w:tbl>
    <w:p w14:paraId="7DC62D65" w14:textId="7848ACE8" w:rsidR="00723570" w:rsidRPr="000D2EA4" w:rsidRDefault="00000000" w:rsidP="00336287">
      <w:pPr>
        <w:spacing w:beforeLines="50" w:before="163" w:after="160"/>
        <w:jc w:val="both"/>
        <w:rPr>
          <w:rFonts w:ascii="Calibri" w:hAnsi="Calibri" w:cs="Calibri"/>
          <w:color w:val="7F7F7F" w:themeColor="text1" w:themeTint="80"/>
        </w:rPr>
      </w:pPr>
      <w:r>
        <w:rPr>
          <w:rFonts w:ascii="Calibri" w:hAnsi="Calibri" w:cs="Calibri"/>
        </w:rPr>
        <w:t xml:space="preserve">The proceeds of each of the </w:t>
      </w:r>
      <w:r w:rsidR="00D9546E" w:rsidRPr="00D9546E">
        <w:rPr>
          <w:rFonts w:ascii="Calibri" w:hAnsi="Calibri" w:cs="Calibri"/>
        </w:rPr>
        <w:t>Company</w:t>
      </w:r>
      <w:r>
        <w:rPr>
          <w:rFonts w:ascii="Calibri" w:hAnsi="Calibri" w:cs="Calibri"/>
        </w:rPr>
        <w:t xml:space="preserve">’s </w:t>
      </w:r>
      <w:r>
        <w:rPr>
          <w:rFonts w:ascii="Calibri" w:hAnsi="Calibri"/>
          <w:color w:val="FF0000"/>
        </w:rPr>
        <w:t>[9-3]</w:t>
      </w:r>
      <w:r>
        <w:rPr>
          <w:rFonts w:ascii="Calibri" w:hAnsi="Calibri"/>
        </w:rPr>
        <w:t>GFT can be managed through using a special account or keeping a GFT Register. Under the GFT Register method, the proceeds will be deposited in the general funding accounts and earmarked for allocation towards the Eligible Green Projects.</w:t>
      </w:r>
    </w:p>
    <w:p w14:paraId="36C86B1C" w14:textId="77777777" w:rsidR="00723570" w:rsidRPr="000D2EA4" w:rsidRDefault="00000000" w:rsidP="00336287">
      <w:pPr>
        <w:spacing w:beforeLines="50" w:before="163" w:after="160"/>
        <w:jc w:val="both"/>
        <w:rPr>
          <w:rFonts w:ascii="Calibri" w:hAnsi="Calibri" w:cs="Calibri"/>
          <w:color w:val="7F7F7F" w:themeColor="text1" w:themeTint="80"/>
        </w:rPr>
      </w:pPr>
      <w:r>
        <w:rPr>
          <w:rFonts w:ascii="Calibri" w:hAnsi="Calibri" w:cs="Calibri"/>
          <w:b/>
        </w:rPr>
        <w:t xml:space="preserve">The use of proceeds will be maintained in a </w:t>
      </w:r>
      <w:r>
        <w:rPr>
          <w:rFonts w:ascii="Calibri" w:hAnsi="Calibri"/>
          <w:b/>
          <w:color w:val="FF0000"/>
        </w:rPr>
        <w:t>[13-4]</w:t>
      </w:r>
      <w:r>
        <w:rPr>
          <w:rFonts w:ascii="Calibri" w:hAnsi="Calibri"/>
          <w:b/>
        </w:rPr>
        <w:t>Green Finance Register, containing following information:</w:t>
      </w:r>
    </w:p>
    <w:p w14:paraId="41C1EEE8" w14:textId="77777777" w:rsidR="00752484" w:rsidRDefault="00000000">
      <w:pPr>
        <w:numPr>
          <w:ilvl w:val="0"/>
          <w:numId w:val="2"/>
        </w:numPr>
        <w:spacing w:beforeLines="50" w:before="163" w:after="160"/>
        <w:ind w:left="820"/>
        <w:rPr>
          <w:rFonts w:hint="eastAsia"/>
        </w:rPr>
      </w:pPr>
      <w:r>
        <w:rPr>
          <w:rFonts w:ascii="Calibri" w:hAnsi="Calibri" w:cs="Calibri"/>
        </w:rPr>
        <w:t xml:space="preserve">Information on </w:t>
      </w:r>
      <w:r>
        <w:rPr>
          <w:rFonts w:ascii="Calibri" w:hAnsi="Calibri"/>
          <w:color w:val="FF0000"/>
        </w:rPr>
        <w:t>[9-4]</w:t>
      </w:r>
      <w:r>
        <w:rPr>
          <w:rFonts w:ascii="Calibri" w:hAnsi="Calibri"/>
        </w:rPr>
        <w:t>GFT</w:t>
      </w:r>
    </w:p>
    <w:p w14:paraId="47F71D09" w14:textId="77777777" w:rsidR="00752484" w:rsidRDefault="00000000">
      <w:pPr>
        <w:numPr>
          <w:ilvl w:val="0"/>
          <w:numId w:val="2"/>
        </w:numPr>
        <w:spacing w:beforeLines="50" w:before="163" w:after="160"/>
        <w:ind w:left="820"/>
        <w:rPr>
          <w:rFonts w:hint="eastAsia"/>
        </w:rPr>
      </w:pPr>
      <w:r>
        <w:rPr>
          <w:rFonts w:ascii="Calibri" w:hAnsi="Calibri" w:cs="Calibri"/>
        </w:rPr>
        <w:t>Issuer/borrower entity</w:t>
      </w:r>
    </w:p>
    <w:p w14:paraId="6E21CB8B" w14:textId="77777777" w:rsidR="00752484" w:rsidRDefault="00000000">
      <w:pPr>
        <w:numPr>
          <w:ilvl w:val="0"/>
          <w:numId w:val="2"/>
        </w:numPr>
        <w:spacing w:beforeLines="50" w:before="163" w:after="160"/>
        <w:ind w:left="820"/>
        <w:rPr>
          <w:rFonts w:hint="eastAsia"/>
        </w:rPr>
      </w:pPr>
      <w:r>
        <w:rPr>
          <w:rFonts w:ascii="Calibri" w:hAnsi="Calibri" w:cs="Calibri"/>
        </w:rPr>
        <w:t>Transaction date</w:t>
      </w:r>
    </w:p>
    <w:p w14:paraId="218A7534" w14:textId="77777777" w:rsidR="00752484" w:rsidRDefault="00000000">
      <w:pPr>
        <w:numPr>
          <w:ilvl w:val="0"/>
          <w:numId w:val="2"/>
        </w:numPr>
        <w:spacing w:beforeLines="50" w:before="163" w:after="160"/>
        <w:ind w:left="820"/>
        <w:rPr>
          <w:rFonts w:hint="eastAsia"/>
        </w:rPr>
      </w:pPr>
      <w:r>
        <w:rPr>
          <w:rFonts w:ascii="Calibri" w:hAnsi="Calibri" w:cs="Calibri"/>
        </w:rPr>
        <w:t>Principal amount of proceeds</w:t>
      </w:r>
    </w:p>
    <w:p w14:paraId="57BF2055" w14:textId="77777777" w:rsidR="00752484" w:rsidRDefault="00000000">
      <w:pPr>
        <w:numPr>
          <w:ilvl w:val="0"/>
          <w:numId w:val="2"/>
        </w:numPr>
        <w:spacing w:beforeLines="50" w:before="163" w:after="160"/>
        <w:ind w:left="820"/>
        <w:rPr>
          <w:rFonts w:hint="eastAsia"/>
        </w:rPr>
      </w:pPr>
      <w:r>
        <w:rPr>
          <w:rFonts w:ascii="Calibri" w:hAnsi="Calibri" w:cs="Calibri"/>
        </w:rPr>
        <w:t>Maturity date</w:t>
      </w:r>
    </w:p>
    <w:p w14:paraId="5A4851EA" w14:textId="77777777" w:rsidR="00752484" w:rsidRDefault="00000000">
      <w:pPr>
        <w:numPr>
          <w:ilvl w:val="0"/>
          <w:numId w:val="2"/>
        </w:numPr>
        <w:spacing w:beforeLines="50" w:before="163" w:after="160"/>
        <w:ind w:left="820"/>
        <w:rPr>
          <w:rFonts w:hint="eastAsia"/>
        </w:rPr>
      </w:pPr>
      <w:r>
        <w:rPr>
          <w:rFonts w:ascii="Calibri" w:hAnsi="Calibri" w:cs="Calibri"/>
        </w:rPr>
        <w:t>Interest or coupon</w:t>
      </w:r>
    </w:p>
    <w:p w14:paraId="237B7393" w14:textId="77777777" w:rsidR="00752484" w:rsidRDefault="00000000">
      <w:pPr>
        <w:numPr>
          <w:ilvl w:val="0"/>
          <w:numId w:val="2"/>
        </w:numPr>
        <w:spacing w:beforeLines="50" w:before="163" w:after="160"/>
        <w:ind w:left="820"/>
        <w:rPr>
          <w:rFonts w:hint="eastAsia"/>
        </w:rPr>
      </w:pPr>
      <w:r>
        <w:rPr>
          <w:rFonts w:ascii="Calibri" w:hAnsi="Calibri" w:cs="Calibri"/>
        </w:rPr>
        <w:t>ISIN number (if applicable)</w:t>
      </w:r>
    </w:p>
    <w:p w14:paraId="520D81A7" w14:textId="134FE1DB" w:rsidR="00752484" w:rsidRDefault="00000000">
      <w:pPr>
        <w:spacing w:beforeLines="50" w:before="163" w:after="160"/>
        <w:jc w:val="both"/>
        <w:rPr>
          <w:rFonts w:hint="eastAsia"/>
        </w:rPr>
      </w:pPr>
      <w:r>
        <w:rPr>
          <w:rFonts w:ascii="Calibri" w:hAnsi="Calibri" w:cs="Calibri"/>
        </w:rPr>
        <w:t xml:space="preserve">The </w:t>
      </w:r>
      <w:r w:rsidR="00D9546E" w:rsidRPr="00D9546E">
        <w:rPr>
          <w:rFonts w:ascii="Calibri" w:hAnsi="Calibri" w:cs="Calibri"/>
        </w:rPr>
        <w:t>Company</w:t>
      </w:r>
      <w:r>
        <w:rPr>
          <w:rFonts w:ascii="Calibri" w:hAnsi="Calibri" w:cs="Calibri"/>
        </w:rPr>
        <w:t xml:space="preserve"> can deposit the unallocated kept in temporary cash accounts according to the relevant rules and regulations set out by the competent authorities.</w:t>
      </w:r>
    </w:p>
    <w:p w14:paraId="6B33C6CC" w14:textId="77777777" w:rsidR="00752484" w:rsidRDefault="00000000">
      <w:pPr>
        <w:spacing w:beforeLines="50" w:before="163" w:after="160"/>
        <w:jc w:val="both"/>
        <w:rPr>
          <w:rFonts w:hint="eastAsia"/>
        </w:rPr>
      </w:pPr>
      <w:r>
        <w:rPr>
          <w:rFonts w:ascii="Calibri" w:hAnsi="Calibri" w:cs="Calibri"/>
        </w:rPr>
        <w:t xml:space="preserve">During the life of the </w:t>
      </w:r>
      <w:r>
        <w:rPr>
          <w:rFonts w:ascii="Calibri" w:hAnsi="Calibri"/>
          <w:color w:val="FF0000"/>
        </w:rPr>
        <w:t>[9-5]</w:t>
      </w:r>
      <w:r>
        <w:rPr>
          <w:rFonts w:ascii="Calibri" w:hAnsi="Calibri"/>
        </w:rPr>
        <w:t>GFTs issued, if the designated projects cease to fulfil the eligibility criterias, the net proceeds will be re-allocated to replacement projects that comply with the eligibility criteria as soon as reasonably practicable.</w:t>
      </w:r>
    </w:p>
    <w:p w14:paraId="3C5E65DD"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Reporting</w:t>
      </w:r>
    </w:p>
    <w:p w14:paraId="0C769C8A"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50BDF970" wp14:editId="23170C5D">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75CBA99"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"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id="_x0000_s1091" stroked="f" strokeweight=".5pt" filled="f">
                <v:textbox>
                  <w:txbxContent>
                    <w:p w:rsidR="00692F67" w:rsidRDefault="00692F67" w14:paraId="0D2493BA" w14:textId="040A2575">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AE23B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46421AFC" wp14:editId="71120F29">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0EB534"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id="_x0000_s1092" stroked="f" strokeweight="1pt" fillcolor="#72b145">
                <v:fill type="gradientRadial" color2="#436a2e" colors="0 #72b145;20972f #f2f2f2;39322f #489033;59638f #436a2e" focus="100%" focussize="" focusposition=",1" rotate="t"/>
                <v:textbox>
                  <w:txbxContent>
                    <w:p w:rsidR="00692F67" w:rsidRDefault="00692F67" w14:paraId="72D20465"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65B2EBD4" w14:textId="77777777">
        <w:trPr>
          <w:trHeight w:val="2731"/>
        </w:trPr>
        <w:tc>
          <w:tcPr>
            <w:tcW w:w="10514" w:type="dxa"/>
            <w:tcBorders>
              <w:top w:val="nil"/>
              <w:left w:val="nil"/>
              <w:bottom w:val="nil"/>
              <w:right w:val="nil"/>
            </w:tcBorders>
            <w:shd w:val="clear" w:color="auto" w:fill="F4F9EB"/>
            <w:vAlign w:val="center"/>
          </w:tcPr>
          <w:p w14:paraId="3D601806" w14:textId="3FB6D318" w:rsidR="00752484" w:rsidRDefault="00000000">
            <w:pPr>
              <w:numPr>
                <w:ilvl w:val="0"/>
                <w:numId w:val="2"/>
              </w:numPr>
              <w:jc w:val="both"/>
              <w:rPr>
                <w:rFonts w:hint="eastAsia"/>
              </w:rPr>
            </w:pPr>
            <w:r>
              <w:rPr>
                <w:rFonts w:ascii="Calibri" w:hAnsi="Calibri" w:cs="Calibri"/>
                <w:color w:val="0D381F"/>
              </w:rPr>
              <w:lastRenderedPageBreak/>
              <w:t xml:space="preserve">CCXGFI has reviewed the </w:t>
            </w:r>
            <w:bookmarkStart w:id="0" w:name="_Hlk185515129"/>
            <w:r w:rsidR="00D9546E" w:rsidRPr="00D9546E">
              <w:rPr>
                <w:rFonts w:ascii="Calibri" w:hAnsi="Calibri" w:cs="Calibri"/>
                <w:color w:val="0D381F"/>
              </w:rPr>
              <w:t>Company</w:t>
            </w:r>
            <w:bookmarkEnd w:id="0"/>
            <w:r>
              <w:rPr>
                <w:rFonts w:ascii="Calibri" w:hAnsi="Calibri" w:cs="Calibri"/>
                <w:color w:val="0D381F"/>
              </w:rPr>
              <w:t>’s Framework and examined the reporting mechanism.</w:t>
            </w:r>
          </w:p>
          <w:p w14:paraId="2A86795E" w14:textId="6B94E9BC" w:rsidR="00752484" w:rsidRDefault="00000000">
            <w:pPr>
              <w:numPr>
                <w:ilvl w:val="0"/>
                <w:numId w:val="2"/>
              </w:numPr>
              <w:jc w:val="both"/>
              <w:rPr>
                <w:rFonts w:hint="eastAsia"/>
              </w:rPr>
            </w:pPr>
            <w:r>
              <w:rPr>
                <w:rFonts w:ascii="Calibri" w:hAnsi="Calibri" w:cs="Calibri"/>
                <w:color w:val="0D381F"/>
              </w:rPr>
              <w:t xml:space="preserve">The </w:t>
            </w:r>
            <w:r w:rsidR="00D9546E" w:rsidRPr="00D9546E">
              <w:rPr>
                <w:rFonts w:ascii="Calibri" w:hAnsi="Calibri" w:cs="Calibri"/>
                <w:color w:val="0D381F"/>
              </w:rPr>
              <w:t>Company</w:t>
            </w:r>
            <w:r>
              <w:rPr>
                <w:rFonts w:ascii="Calibri" w:hAnsi="Calibri" w:cs="Calibri"/>
                <w:color w:val="0D381F"/>
              </w:rPr>
              <w:t xml:space="preserve"> is committed to reporting the allocation of net proceeds at least annually until they are fully allocated and disclosing the impact of financed projects through quantitative indicators defined by ICMA’s handbook where possible.</w:t>
            </w:r>
          </w:p>
          <w:p w14:paraId="03EAE72A" w14:textId="4FB04552" w:rsidR="00752484" w:rsidRDefault="00000000">
            <w:pPr>
              <w:numPr>
                <w:ilvl w:val="0"/>
                <w:numId w:val="2"/>
              </w:numPr>
              <w:jc w:val="both"/>
              <w:rPr>
                <w:rFonts w:hint="eastAsia"/>
              </w:rPr>
            </w:pPr>
            <w:r>
              <w:rPr>
                <w:rFonts w:ascii="Calibri" w:hAnsi="Calibri" w:cs="Calibri"/>
                <w:color w:val="0D381F"/>
              </w:rPr>
              <w:t xml:space="preserve">CCXGFI is of the opinion that the report disclosure under the Framework aligns with the GBP2021 (with June 2022 Appendix I) and GLP2023. CCXGFI recommends the </w:t>
            </w:r>
            <w:r w:rsidR="00D9546E" w:rsidRPr="00D9546E">
              <w:rPr>
                <w:rFonts w:ascii="Calibri" w:hAnsi="Calibri" w:cs="Calibri"/>
                <w:color w:val="0D381F"/>
              </w:rPr>
              <w:t>Company</w:t>
            </w:r>
            <w:r>
              <w:rPr>
                <w:rFonts w:ascii="Calibri" w:hAnsi="Calibri" w:cs="Calibri"/>
                <w:color w:val="0D381F"/>
              </w:rPr>
              <w:t xml:space="preserve"> keep reporting until maturity if it is possible.</w:t>
            </w:r>
          </w:p>
        </w:tc>
      </w:tr>
    </w:tbl>
    <w:p w14:paraId="1C0E1F5A" w14:textId="77777777"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t xml:space="preserve">The Company is committed to providing the proceeds allocation report and impact report on its eligible projects annually with updates continuing until full allocation of the net proceeds of any </w:t>
      </w:r>
      <w:r>
        <w:rPr>
          <w:rFonts w:ascii="Calibri" w:hAnsi="Calibri"/>
          <w:color w:val="FF0000"/>
        </w:rPr>
        <w:t>[9-6]</w:t>
      </w:r>
      <w:r>
        <w:rPr>
          <w:rFonts w:ascii="Calibri" w:hAnsi="Calibri"/>
        </w:rPr>
        <w:t>GFT issued or until the GFT is no longer outstanding.</w:t>
      </w:r>
    </w:p>
    <w:p w14:paraId="64D5726B" w14:textId="77777777" w:rsidR="00723570" w:rsidRDefault="00692F67" w:rsidP="00294DBB">
      <w:pPr>
        <w:spacing w:beforeLines="50" w:before="163"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6B9371F2" w14:textId="77777777" w:rsidR="00752484" w:rsidRDefault="00000000">
      <w:pPr>
        <w:numPr>
          <w:ilvl w:val="0"/>
          <w:numId w:val="2"/>
        </w:numPr>
        <w:spacing w:beforeLines="50" w:before="163" w:after="160"/>
        <w:ind w:left="820"/>
        <w:rPr>
          <w:rFonts w:hint="eastAsia"/>
        </w:rPr>
      </w:pPr>
      <w:r>
        <w:rPr>
          <w:rFonts w:ascii="Calibri" w:hAnsi="Calibri" w:cs="Calibri"/>
        </w:rPr>
        <w:t>The aggregate amount allocated to various Eligible Green Project Categories</w:t>
      </w:r>
    </w:p>
    <w:p w14:paraId="12875384" w14:textId="77777777" w:rsidR="00752484" w:rsidRDefault="00000000">
      <w:pPr>
        <w:numPr>
          <w:ilvl w:val="0"/>
          <w:numId w:val="2"/>
        </w:numPr>
        <w:spacing w:beforeLines="50" w:before="163" w:after="160"/>
        <w:ind w:left="820"/>
        <w:rPr>
          <w:rFonts w:hint="eastAsia"/>
        </w:rPr>
      </w:pPr>
      <w:r>
        <w:rPr>
          <w:rFonts w:ascii="Calibri" w:hAnsi="Calibri" w:cs="Calibri"/>
        </w:rPr>
        <w:t>The remaining balance of funds which have not yet been allocated and type of temporary investment</w:t>
      </w:r>
    </w:p>
    <w:p w14:paraId="6C9BB981" w14:textId="77777777" w:rsidR="00752484" w:rsidRDefault="00000000">
      <w:pPr>
        <w:numPr>
          <w:ilvl w:val="0"/>
          <w:numId w:val="2"/>
        </w:numPr>
        <w:spacing w:beforeLines="50" w:before="163" w:after="160"/>
        <w:ind w:left="820"/>
        <w:rPr>
          <w:rFonts w:hint="eastAsia"/>
        </w:rPr>
      </w:pPr>
      <w:r>
        <w:rPr>
          <w:rFonts w:ascii="Calibri" w:hAnsi="Calibri" w:cs="Calibri"/>
        </w:rPr>
        <w:t>Share of financing vs. refinancing</w:t>
      </w:r>
    </w:p>
    <w:p w14:paraId="2D287FCD" w14:textId="77777777" w:rsidR="00752484" w:rsidRDefault="00000000">
      <w:pPr>
        <w:numPr>
          <w:ilvl w:val="0"/>
          <w:numId w:val="2"/>
        </w:numPr>
        <w:spacing w:beforeLines="50" w:before="163" w:after="160"/>
        <w:ind w:left="820"/>
        <w:rPr>
          <w:rFonts w:hint="eastAsia"/>
        </w:rPr>
      </w:pPr>
      <w:r>
        <w:rPr>
          <w:rFonts w:ascii="Calibri" w:hAnsi="Calibri" w:cs="Calibri"/>
        </w:rPr>
        <w:t>Examples of Eligible Projects and brief description of the Eligible Projects which Bond proceeds have been allocated (subject to confidentiality disclosures)</w:t>
      </w:r>
    </w:p>
    <w:p w14:paraId="05BBB1B8" w14:textId="77777777" w:rsidR="00752484" w:rsidRDefault="00000000">
      <w:pPr>
        <w:numPr>
          <w:ilvl w:val="0"/>
          <w:numId w:val="2"/>
        </w:numPr>
        <w:spacing w:beforeLines="50" w:before="163" w:after="160"/>
        <w:ind w:left="820"/>
        <w:rPr>
          <w:rFonts w:hint="eastAsia"/>
        </w:rPr>
      </w:pPr>
      <w:r>
        <w:rPr>
          <w:rFonts w:ascii="Calibri" w:hAnsi="Calibri" w:cs="Calibri"/>
        </w:rPr>
        <w:t>Any major developments/issues/disputes related to the projects or assets</w:t>
      </w:r>
    </w:p>
    <w:p w14:paraId="0C9D95F2" w14:textId="77777777" w:rsidR="00723570" w:rsidRPr="00834DBA" w:rsidRDefault="00692F67" w:rsidP="003C5415">
      <w:pPr>
        <w:spacing w:beforeLines="50" w:before="163" w:after="160"/>
        <w:jc w:val="both"/>
        <w:rPr>
          <w:rFonts w:hint="eastAsia"/>
        </w:rPr>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will cover the environmental benefits arising from the eligible green projects where available, taking reference from the relevant indicators suggested in ICMA’s “Handbook – Harmonized Framework for Impact Reporting (2024)”.For the detailed indicators to be disclosed in the impact report, please refer to Appendix IV.</w:t>
      </w:r>
    </w:p>
    <w:p w14:paraId="148E1DF0"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85E234C" w14:textId="77777777">
        <w:trPr>
          <w:trHeight w:val="1342"/>
        </w:trPr>
        <w:tc>
          <w:tcPr>
            <w:tcW w:w="10514" w:type="dxa"/>
            <w:shd w:val="clear" w:color="auto" w:fill="F4F9EB"/>
            <w:vAlign w:val="center"/>
          </w:tcPr>
          <w:p w14:paraId="2B1F3C6E" w14:textId="77777777"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w:t>
            </w:r>
            <w:proofErr w:type="gramStart"/>
            <w:r>
              <w:rPr>
                <w:rFonts w:ascii="Calibri" w:hAnsi="Calibri" w:cs="Calibri" w:hint="eastAsia"/>
                <w:b/>
                <w:bCs/>
                <w:color w:val="1B4314"/>
              </w:rPr>
              <w:t>Principles</w:t>
            </w:r>
            <w:proofErr w:type="gramEnd"/>
            <w:r>
              <w:rPr>
                <w:rFonts w:ascii="Calibri" w:hAnsi="Calibri" w:cs="Calibri" w:hint="eastAsia"/>
                <w:b/>
                <w:bCs/>
                <w:color w:val="1B4314"/>
              </w:rPr>
              <w:t>.</w:t>
            </w:r>
          </w:p>
        </w:tc>
      </w:tr>
    </w:tbl>
    <w:p w14:paraId="7E7D048E" w14:textId="77777777" w:rsidR="00723570" w:rsidRDefault="00723570">
      <w:pPr>
        <w:jc w:val="both"/>
        <w:rPr>
          <w:rFonts w:ascii="Calibri" w:hAnsi="Calibri" w:cs="Calibri"/>
        </w:rPr>
      </w:pPr>
    </w:p>
    <w:p w14:paraId="1D24B5A6" w14:textId="77777777" w:rsidR="00723570" w:rsidRDefault="00692F67">
      <w:pPr>
        <w:spacing w:after="160" w:line="278" w:lineRule="auto"/>
        <w:rPr>
          <w:rFonts w:ascii="Calibri" w:hAnsi="Calibri" w:cs="Calibri"/>
        </w:rPr>
      </w:pPr>
      <w:r>
        <w:rPr>
          <w:rFonts w:ascii="Calibri" w:hAnsi="Calibri" w:cs="Calibri"/>
        </w:rPr>
        <w:br w:type="page"/>
      </w:r>
    </w:p>
    <w:p w14:paraId="245950BC" w14:textId="5D097F15"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sidR="00D9546E" w:rsidRPr="00D9546E">
        <w:rPr>
          <w:rFonts w:ascii="Calibri" w:hAnsi="Calibri" w:cs="Calibri"/>
          <w:b/>
          <w:bCs/>
          <w:color w:val="316729"/>
          <w:sz w:val="36"/>
          <w:szCs w:val="40"/>
        </w:rPr>
        <w:t>Company</w:t>
      </w:r>
      <w:r>
        <w:rPr>
          <w:rFonts w:ascii="Calibri" w:hAnsi="Calibri" w:cs="Calibri"/>
          <w:b/>
          <w:bCs/>
          <w:color w:val="316729"/>
          <w:sz w:val="36"/>
          <w:szCs w:val="40"/>
        </w:rPr>
        <w:t>’s Sustainable Development Strategy</w:t>
      </w:r>
    </w:p>
    <w:p w14:paraId="117B1551" w14:textId="77777777" w:rsidR="00752484" w:rsidRDefault="00000000">
      <w:pPr>
        <w:spacing w:beforeLines="50" w:before="163" w:after="160"/>
        <w:jc w:val="both"/>
        <w:rPr>
          <w:rFonts w:hint="eastAsia"/>
        </w:rPr>
      </w:pPr>
      <w:r>
        <w:rPr>
          <w:rFonts w:ascii="Calibri" w:hAnsi="Calibri" w:cs="Calibri"/>
        </w:rPr>
        <w:t>Jiangsu Province is situated in the central coastal region of China, at the confluence of the Yangtze River and the Huaihe River. This coastal province was among the pioneers in China’s green financing initiatives. In 2001, Jiangsu hosted both China’s inaugural carbon emissions trading scheme and its first cross-regional sulfur dioxide emissions trading program. By 2012, the province took a leading role nationally by launching an environmental credit evaluation system for enterprises. In 2017, it established a development fund dedicated to ecological and environmental protection. With support from the Department of Ecology and Environment, the Department of Finance, and Bank of Jiangsu, enterprises have been able to utilize their emission rights as collateral when applying for loans since 2020. Furthermore, in January 2022, the general office of the provincial government issued its Fourteenth Five-Year Plan specifically focused on ecological and environmental infrastructure construction—marking it as a pioneering initiative within the country.</w:t>
      </w:r>
    </w:p>
    <w:p w14:paraId="39ED6FCF" w14:textId="42C85366" w:rsidR="00752484" w:rsidRDefault="00000000">
      <w:pPr>
        <w:spacing w:beforeLines="50" w:before="163" w:after="160"/>
        <w:jc w:val="both"/>
        <w:rPr>
          <w:rFonts w:hint="eastAsia"/>
        </w:rPr>
      </w:pPr>
      <w:r>
        <w:rPr>
          <w:rFonts w:ascii="Calibri" w:hAnsi="Calibri" w:cs="Calibri"/>
        </w:rPr>
        <w:t>The</w:t>
      </w:r>
      <w:r w:rsidR="00D9546E">
        <w:rPr>
          <w:rFonts w:ascii="Calibri" w:hAnsi="Calibri" w:cs="Calibri" w:hint="eastAsia"/>
        </w:rPr>
        <w:t xml:space="preserve"> </w:t>
      </w:r>
      <w:r w:rsidR="00D9546E" w:rsidRPr="00D9546E">
        <w:rPr>
          <w:rFonts w:ascii="Calibri" w:hAnsi="Calibri" w:cs="Calibri"/>
        </w:rPr>
        <w:t>Company</w:t>
      </w:r>
      <w:r>
        <w:rPr>
          <w:rFonts w:ascii="Calibri" w:hAnsi="Calibri" w:cs="Calibri"/>
        </w:rPr>
        <w:t xml:space="preserve"> defines Energy Efficiency and Green Buildings</w:t>
      </w:r>
      <w:r w:rsidR="00D9546E">
        <w:rPr>
          <w:rFonts w:ascii="Calibri" w:hAnsi="Calibri" w:cs="Calibri" w:hint="eastAsia"/>
        </w:rPr>
        <w:t xml:space="preserve"> </w:t>
      </w:r>
      <w:r>
        <w:rPr>
          <w:rFonts w:ascii="Calibri" w:hAnsi="Calibri" w:cs="Calibri"/>
        </w:rPr>
        <w:t>as eligible green projects categories.</w:t>
      </w:r>
      <w:r w:rsidR="001A6710">
        <w:rPr>
          <w:rFonts w:ascii="Calibri" w:hAnsi="Calibri" w:cs="Calibri" w:hint="eastAsia"/>
        </w:rPr>
        <w:t xml:space="preserve"> </w:t>
      </w:r>
      <w:r>
        <w:rPr>
          <w:rFonts w:ascii="Calibri" w:hAnsi="Calibri" w:cs="Calibri"/>
        </w:rPr>
        <w:t>Furthermore</w:t>
      </w:r>
      <w:r w:rsidR="001A6710">
        <w:rPr>
          <w:rFonts w:ascii="Calibri" w:hAnsi="Calibri" w:cs="Calibri" w:hint="eastAsia"/>
        </w:rPr>
        <w:t>,</w:t>
      </w:r>
      <w:r>
        <w:rPr>
          <w:rFonts w:ascii="Calibri" w:hAnsi="Calibri" w:cs="Calibri"/>
        </w:rPr>
        <w:t xml:space="preserve"> the </w:t>
      </w:r>
      <w:r w:rsidR="001A6710" w:rsidRPr="001A6710">
        <w:rPr>
          <w:rFonts w:ascii="Calibri" w:hAnsi="Calibri" w:cs="Calibri"/>
          <w:color w:val="FF0000"/>
        </w:rPr>
        <w:t>[9-7]</w:t>
      </w:r>
      <w:r>
        <w:rPr>
          <w:rFonts w:ascii="Calibri" w:hAnsi="Calibri" w:cs="Calibri"/>
        </w:rPr>
        <w:t xml:space="preserve">GFTs issued under the </w:t>
      </w:r>
      <w:r w:rsidR="001A6710" w:rsidRPr="001A6710">
        <w:rPr>
          <w:rFonts w:ascii="Calibri" w:hAnsi="Calibri" w:cs="Calibri"/>
          <w:color w:val="FF0000"/>
        </w:rPr>
        <w:t>[13-5]</w:t>
      </w:r>
      <w:r>
        <w:rPr>
          <w:rFonts w:ascii="Calibri" w:hAnsi="Calibri" w:cs="Calibri"/>
        </w:rPr>
        <w:t xml:space="preserve">Green Finance Framework contribute to the 4 SDGs, systematically advancing the </w:t>
      </w:r>
      <w:r w:rsidR="001A6710" w:rsidRPr="001A6710">
        <w:rPr>
          <w:rFonts w:ascii="Calibri" w:hAnsi="Calibri" w:cs="Calibri"/>
        </w:rPr>
        <w:t>Company</w:t>
      </w:r>
      <w:r>
        <w:rPr>
          <w:rFonts w:ascii="Calibri" w:hAnsi="Calibri" w:cs="Calibri"/>
        </w:rPr>
        <w:t xml:space="preserve">. In particular, the eligible projects are closely related to the Company’s major business activities, and at the same time, the </w:t>
      </w:r>
      <w:r>
        <w:rPr>
          <w:rFonts w:ascii="Calibri" w:hAnsi="Calibri"/>
        </w:rPr>
        <w:t>Company</w:t>
      </w:r>
      <w:r>
        <w:rPr>
          <w:rFonts w:ascii="Calibri" w:hAnsi="Calibri"/>
        </w:rPr>
        <w:t xml:space="preserve">’s current development provides overall guidance for the establishment of the Framework. Hence, the outlined Framework is expected to be consistent with </w:t>
      </w:r>
      <w:r>
        <w:rPr>
          <w:rFonts w:ascii="Calibri" w:hAnsi="Calibri"/>
        </w:rPr>
        <w:t>Company</w:t>
      </w:r>
      <w:r>
        <w:rPr>
          <w:rFonts w:ascii="Calibri" w:hAnsi="Calibri"/>
        </w:rPr>
        <w:t>’s future development,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1571900E" w14:textId="77777777">
        <w:trPr>
          <w:trHeight w:val="1342"/>
        </w:trPr>
        <w:tc>
          <w:tcPr>
            <w:tcW w:w="10514" w:type="dxa"/>
            <w:shd w:val="clear" w:color="auto" w:fill="F4F9EB"/>
            <w:vAlign w:val="center"/>
          </w:tcPr>
          <w:p w14:paraId="64E7388E" w14:textId="6428DAAC"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 xml:space="preserve">the </w:t>
            </w:r>
            <w:r w:rsidR="001A6710" w:rsidRPr="001A6710">
              <w:rPr>
                <w:rFonts w:ascii="Calibri" w:hAnsi="Calibri" w:cs="Calibri"/>
                <w:b/>
                <w:bCs/>
                <w:color w:val="1B4314"/>
              </w:rPr>
              <w:t>Company</w:t>
            </w:r>
            <w:r w:rsidRPr="00A31B62">
              <w:rPr>
                <w:rFonts w:ascii="Calibri" w:hAnsi="Calibri" w:cs="Calibri"/>
                <w:b/>
                <w:bCs/>
                <w:color w:val="1B4314"/>
              </w:rPr>
              <w:t>.</w:t>
            </w:r>
          </w:p>
        </w:tc>
      </w:tr>
    </w:tbl>
    <w:p w14:paraId="40B03537" w14:textId="77777777" w:rsidR="00723570" w:rsidRDefault="00723570">
      <w:pPr>
        <w:rPr>
          <w:rFonts w:ascii="Calibri" w:hAnsi="Calibri" w:cs="Calibri"/>
          <w:b/>
          <w:bCs/>
          <w:color w:val="41830D"/>
          <w:sz w:val="36"/>
          <w:szCs w:val="40"/>
        </w:rPr>
      </w:pPr>
    </w:p>
    <w:p w14:paraId="42F64770"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7D1F5FF6"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752484" w14:paraId="1AAF0269" w14:textId="77777777">
        <w:tc>
          <w:tcPr>
            <w:tcW w:w="8500" w:type="dxa"/>
            <w:shd w:val="clear" w:color="auto" w:fill="316729"/>
          </w:tcPr>
          <w:p w14:paraId="37B15D20" w14:textId="77777777" w:rsidR="00752484" w:rsidRDefault="00000000">
            <w:pPr>
              <w:rPr>
                <w:rFonts w:hint="eastAsia"/>
              </w:rPr>
            </w:pPr>
            <w:r>
              <w:rPr>
                <w:rFonts w:ascii="Calibri" w:hAnsi="Calibri" w:cs="Calibri"/>
                <w:b/>
                <w:color w:val="FFFFFF"/>
                <w:sz w:val="30"/>
                <w:szCs w:val="30"/>
              </w:rPr>
              <w:t>Energy Efficiency</w:t>
            </w:r>
          </w:p>
        </w:tc>
        <w:tc>
          <w:tcPr>
            <w:tcW w:w="2000" w:type="dxa"/>
            <w:shd w:val="clear" w:color="auto" w:fill="316729"/>
          </w:tcPr>
          <w:p w14:paraId="2A4E58BD" w14:textId="77777777" w:rsidR="00752484" w:rsidRDefault="00752484">
            <w:pPr>
              <w:rPr>
                <w:rFonts w:hint="eastAsia"/>
              </w:rPr>
            </w:pPr>
          </w:p>
        </w:tc>
      </w:tr>
      <w:tr w:rsidR="00752484" w14:paraId="49341278" w14:textId="77777777">
        <w:tc>
          <w:tcPr>
            <w:tcW w:w="360" w:type="dxa"/>
            <w:shd w:val="clear" w:color="auto" w:fill="F4F9EB"/>
          </w:tcPr>
          <w:p w14:paraId="46FC2F04" w14:textId="77777777" w:rsidR="00752484" w:rsidRDefault="00000000">
            <w:pPr>
              <w:numPr>
                <w:ilvl w:val="0"/>
                <w:numId w:val="2"/>
              </w:numPr>
              <w:jc w:val="both"/>
              <w:rPr>
                <w:rFonts w:hint="eastAsia"/>
              </w:rPr>
            </w:pPr>
            <w:r>
              <w:rPr>
                <w:rFonts w:ascii="Calibri" w:hAnsi="Calibri" w:cs="Calibri"/>
                <w:color w:val="0D381F"/>
                <w:shd w:val="clear" w:color="auto" w:fill="F4F9EB"/>
              </w:rPr>
              <w:t>In the global push for carbon neutrality, there is a clear emphasis on enhancing energy efficiency, especially in areas where fossil fuel usage is prevalent, leading to significant greenhouse gas emissions. Projections indicate that by 2025, non-fossil fuels are expected to make up around 20% of the energy mix, with a 13.5% reduction in energy consumption and an 18% decrease in carbon dioxide (CO₂) emissions per unit of GDP compared to 2020 levels. These forecasts underscore the urgent need to ramp up energy efficiency efforts to bridge the gap towards reaching carbon neutrality targets. Achieving these improvements requires the adoption of advanced energy systems and the integration of low-carbon technologies, highlighting the crucial role of energy efficiency in curbing consumption across different sectors.</w:t>
            </w:r>
          </w:p>
          <w:p w14:paraId="53A4811F" w14:textId="77777777" w:rsidR="00752484" w:rsidRDefault="00000000">
            <w:pPr>
              <w:numPr>
                <w:ilvl w:val="0"/>
                <w:numId w:val="2"/>
              </w:numPr>
              <w:jc w:val="both"/>
              <w:rPr>
                <w:rFonts w:hint="eastAsia"/>
              </w:rPr>
            </w:pPr>
            <w:r>
              <w:rPr>
                <w:rFonts w:ascii="Calibri" w:hAnsi="Calibri" w:cs="Calibri"/>
                <w:color w:val="0D381F"/>
                <w:shd w:val="clear" w:color="auto" w:fill="F4F9EB"/>
              </w:rPr>
              <w:t>The environmental benefits associated with energy efficiency strategies have been thoroughly documented, as evidenced by both theoretical models and empirical case studies. Improvements in energy efficiency are essential for reducing greenhouse gas emissions, thereby contributing to the mitigation of climate change impacts and promoting environmental sustainability. Moreover, energy efficiency initiatives not only provide immediate cost savings but also establish a foundation for a more sustainable, resilient, and eco-friendly energy landscape.</w:t>
            </w:r>
          </w:p>
          <w:p w14:paraId="68FA65D7" w14:textId="75FE06C3" w:rsidR="00752484" w:rsidRDefault="00000000">
            <w:pPr>
              <w:numPr>
                <w:ilvl w:val="0"/>
                <w:numId w:val="2"/>
              </w:numPr>
              <w:jc w:val="both"/>
              <w:rPr>
                <w:rFonts w:hint="eastAsia"/>
              </w:rPr>
            </w:pPr>
            <w:r>
              <w:rPr>
                <w:rFonts w:ascii="Calibri" w:hAnsi="Calibri" w:cs="Calibri"/>
                <w:color w:val="0D381F"/>
                <w:shd w:val="clear" w:color="auto" w:fill="F4F9EB"/>
              </w:rPr>
              <w:t xml:space="preserve">The </w:t>
            </w:r>
            <w:r w:rsidR="001A6710" w:rsidRPr="001A6710">
              <w:rPr>
                <w:rFonts w:ascii="Calibri" w:hAnsi="Calibri" w:cs="Calibri"/>
                <w:color w:val="0D381F"/>
                <w:shd w:val="clear" w:color="auto" w:fill="F4F9EB"/>
              </w:rPr>
              <w:t>Company</w:t>
            </w:r>
            <w:r>
              <w:rPr>
                <w:rFonts w:ascii="Calibri" w:hAnsi="Calibri" w:cs="Calibri"/>
                <w:color w:val="0D381F"/>
                <w:shd w:val="clear" w:color="auto" w:fill="F4F9EB"/>
              </w:rPr>
              <w:t xml:space="preserve"> closely aligns its Energy Efficiency projects with national energy policies, thereby not only enhancing environmental sustainability but also positioning itself as a key player in furthering China’s overarching energy efficiency and carbon reduction objectives.</w:t>
            </w:r>
          </w:p>
        </w:tc>
        <w:tc>
          <w:tcPr>
            <w:tcW w:w="360" w:type="dxa"/>
            <w:shd w:val="clear" w:color="auto" w:fill="F4F9EB"/>
          </w:tcPr>
          <w:p w14:paraId="6921D24D" w14:textId="77777777" w:rsidR="00752484" w:rsidRDefault="00752484">
            <w:pPr>
              <w:rPr>
                <w:rFonts w:hint="eastAsia"/>
              </w:rPr>
            </w:pPr>
          </w:p>
          <w:p w14:paraId="518DD513" w14:textId="77777777" w:rsidR="00752484" w:rsidRDefault="00000000">
            <w:pPr>
              <w:jc w:val="center"/>
              <w:rPr>
                <w:rFonts w:hint="eastAsia"/>
              </w:rPr>
            </w:pPr>
            <w:r>
              <w:rPr>
                <w:noProof/>
              </w:rPr>
              <w:drawing>
                <wp:inline distT="0" distB="0" distL="0" distR="0" wp14:anchorId="5CDC7B06" wp14:editId="11687B03">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3"/>
                          <a:stretch>
                            <a:fillRect/>
                          </a:stretch>
                        </pic:blipFill>
                        <pic:spPr>
                          <a:xfrm>
                            <a:off x="0" y="0"/>
                            <a:ext cx="604400" cy="604400"/>
                          </a:xfrm>
                          <a:prstGeom prst="rect">
                            <a:avLst/>
                          </a:prstGeom>
                        </pic:spPr>
                      </pic:pic>
                    </a:graphicData>
                  </a:graphic>
                </wp:inline>
              </w:drawing>
            </w:r>
          </w:p>
        </w:tc>
      </w:tr>
      <w:tr w:rsidR="00752484" w14:paraId="6926BADD" w14:textId="77777777">
        <w:tc>
          <w:tcPr>
            <w:tcW w:w="8500" w:type="dxa"/>
            <w:shd w:val="clear" w:color="auto" w:fill="316729"/>
          </w:tcPr>
          <w:p w14:paraId="6DB553E4" w14:textId="77777777" w:rsidR="00752484" w:rsidRDefault="00000000">
            <w:pPr>
              <w:rPr>
                <w:rFonts w:hint="eastAsia"/>
              </w:rPr>
            </w:pPr>
            <w:r>
              <w:rPr>
                <w:rFonts w:ascii="Calibri" w:hAnsi="Calibri" w:cs="Calibri"/>
                <w:b/>
                <w:color w:val="FFFFFF"/>
                <w:sz w:val="30"/>
                <w:szCs w:val="30"/>
              </w:rPr>
              <w:t>Green Buildings</w:t>
            </w:r>
          </w:p>
        </w:tc>
        <w:tc>
          <w:tcPr>
            <w:tcW w:w="2000" w:type="dxa"/>
            <w:shd w:val="clear" w:color="auto" w:fill="316729"/>
          </w:tcPr>
          <w:p w14:paraId="60604AE9" w14:textId="77777777" w:rsidR="00752484" w:rsidRDefault="00752484">
            <w:pPr>
              <w:rPr>
                <w:rFonts w:hint="eastAsia"/>
              </w:rPr>
            </w:pPr>
          </w:p>
        </w:tc>
      </w:tr>
      <w:tr w:rsidR="00752484" w14:paraId="6C56345D" w14:textId="77777777">
        <w:tc>
          <w:tcPr>
            <w:tcW w:w="360" w:type="dxa"/>
            <w:shd w:val="clear" w:color="auto" w:fill="F4F9EB"/>
          </w:tcPr>
          <w:p w14:paraId="0DDB918C" w14:textId="3C32D7FD" w:rsidR="00752484" w:rsidRDefault="00000000">
            <w:pPr>
              <w:numPr>
                <w:ilvl w:val="0"/>
                <w:numId w:val="2"/>
              </w:numPr>
              <w:jc w:val="both"/>
              <w:rPr>
                <w:rFonts w:hint="eastAsia"/>
              </w:rPr>
            </w:pPr>
            <w:r>
              <w:rPr>
                <w:rFonts w:ascii="Calibri" w:hAnsi="Calibri" w:cs="Calibri"/>
                <w:color w:val="0D381F"/>
                <w:shd w:val="clear" w:color="auto" w:fill="F4F9EB"/>
              </w:rPr>
              <w:t xml:space="preserve">In China, the construction sector has emerged as a significant contributor to the national carbon emissions profile, with buildings reportedly consuming approximately 40% of the nation’s energy resources. This situation presents substantial challenges to the country’s ambitious goal of achieving carbon neutrality by 2060. Strategic assessments conducted by the National Development and Reform Commission indicate an urgent need to enhance energy conservation standards in newly constructed buildings, alongside promoting ultra-low energy consumption and low-carbon building methodologies. Despite the implementation of these strategic directives, progress toward carbon neutrality continues to be hindered by various challenges, primarily due to the rapid development of urbanization that intensifies energy demand. In this context, the </w:t>
            </w:r>
            <w:r w:rsidR="001A6710" w:rsidRPr="001A6710">
              <w:rPr>
                <w:rFonts w:ascii="Calibri" w:hAnsi="Calibri" w:cs="Calibri"/>
                <w:color w:val="0D381F"/>
                <w:shd w:val="clear" w:color="auto" w:fill="F4F9EB"/>
              </w:rPr>
              <w:t>Company</w:t>
            </w:r>
            <w:r>
              <w:rPr>
                <w:rFonts w:ascii="Calibri" w:hAnsi="Calibri" w:cs="Calibri"/>
                <w:color w:val="0D381F"/>
                <w:shd w:val="clear" w:color="auto" w:fill="F4F9EB"/>
              </w:rPr>
              <w:t xml:space="preserve"> has diligently realigned its projects in accordance with national policies and international sustainability benchmarks such as LEED, BREEAM, and China’s GBL. This alignment aims to mitigate environmental impacts and foster sustainable development. In conclusion, adopting stringent energy conservation regulations and advancing </w:t>
            </w:r>
            <w:r>
              <w:rPr>
                <w:rFonts w:ascii="Calibri" w:hAnsi="Calibri" w:cs="Calibri"/>
                <w:color w:val="0D381F"/>
                <w:shd w:val="clear" w:color="auto" w:fill="F4F9EB"/>
              </w:rPr>
              <w:lastRenderedPageBreak/>
              <w:t>green building practices are essential for achieving the envisioned sustainability targets.</w:t>
            </w:r>
          </w:p>
          <w:p w14:paraId="3B6B527F" w14:textId="444DCD0E" w:rsidR="00752484" w:rsidRDefault="00000000">
            <w:pPr>
              <w:numPr>
                <w:ilvl w:val="0"/>
                <w:numId w:val="2"/>
              </w:numPr>
              <w:jc w:val="both"/>
              <w:rPr>
                <w:rFonts w:hint="eastAsia"/>
              </w:rPr>
            </w:pPr>
            <w:r>
              <w:rPr>
                <w:rFonts w:ascii="Calibri" w:hAnsi="Calibri" w:cs="Calibri"/>
                <w:color w:val="0D381F"/>
                <w:shd w:val="clear" w:color="auto" w:fill="F4F9EB"/>
              </w:rPr>
              <w:t xml:space="preserve">Through the adoption of cutting-edge energy-efficient technologies and sustainable building materials, buildings that possess green certifications will experience a reduction in energy consumption. The </w:t>
            </w:r>
            <w:r w:rsidR="001A6710" w:rsidRPr="001A6710">
              <w:rPr>
                <w:rFonts w:ascii="Calibri" w:hAnsi="Calibri" w:cs="Calibri"/>
                <w:color w:val="0D381F"/>
                <w:shd w:val="clear" w:color="auto" w:fill="F4F9EB"/>
              </w:rPr>
              <w:t>Company</w:t>
            </w:r>
            <w:r>
              <w:rPr>
                <w:rFonts w:ascii="Calibri" w:hAnsi="Calibri" w:cs="Calibri"/>
                <w:color w:val="0D381F"/>
                <w:shd w:val="clear" w:color="auto" w:fill="F4F9EB"/>
              </w:rPr>
              <w:t>’s efforts on Green Buildings not only signify the potential for substantial operational cost savings but also underscore the capacity of green buildings to enhance air quality and promote water conservation. Consequently, this fosters a healthier and more sustainable living environment.</w:t>
            </w:r>
          </w:p>
          <w:p w14:paraId="1F48932D" w14:textId="1558CEAE" w:rsidR="00752484" w:rsidRDefault="00000000">
            <w:pPr>
              <w:numPr>
                <w:ilvl w:val="0"/>
                <w:numId w:val="2"/>
              </w:numPr>
              <w:jc w:val="both"/>
              <w:rPr>
                <w:rFonts w:hint="eastAsia"/>
              </w:rPr>
            </w:pPr>
            <w:r>
              <w:rPr>
                <w:rFonts w:ascii="Calibri" w:hAnsi="Calibri" w:cs="Calibri"/>
                <w:color w:val="0D381F"/>
                <w:shd w:val="clear" w:color="auto" w:fill="F4F9EB"/>
              </w:rPr>
              <w:t xml:space="preserve">The </w:t>
            </w:r>
            <w:r w:rsidR="001A6710" w:rsidRPr="001A6710">
              <w:rPr>
                <w:rFonts w:ascii="Calibri" w:hAnsi="Calibri" w:cs="Calibri"/>
                <w:color w:val="0D381F"/>
                <w:shd w:val="clear" w:color="auto" w:fill="F4F9EB"/>
              </w:rPr>
              <w:t>Company</w:t>
            </w:r>
            <w:r>
              <w:rPr>
                <w:rFonts w:ascii="Calibri" w:hAnsi="Calibri" w:cs="Calibri"/>
                <w:color w:val="0D381F"/>
                <w:shd w:val="clear" w:color="auto" w:fill="F4F9EB"/>
              </w:rPr>
              <w:t xml:space="preserve">’s Green Buildings projects, which are selected based on criteria including compliance with the Green Building Evaluation Standards (GB/T 50378) with two stars or above, reflect a robust adherence to China’s authoritative green development policies and standards. The focus on using eco-friendly materials, as outlined in the recent governmental plan, enhances the </w:t>
            </w:r>
            <w:r w:rsidR="001A6710" w:rsidRPr="001A6710">
              <w:rPr>
                <w:rFonts w:ascii="Calibri" w:hAnsi="Calibri" w:cs="Calibri"/>
                <w:color w:val="0D381F"/>
                <w:shd w:val="clear" w:color="auto" w:fill="F4F9EB"/>
              </w:rPr>
              <w:t>Company</w:t>
            </w:r>
            <w:r>
              <w:rPr>
                <w:rFonts w:ascii="Calibri" w:hAnsi="Calibri" w:cs="Calibri"/>
                <w:color w:val="0D381F"/>
                <w:shd w:val="clear" w:color="auto" w:fill="F4F9EB"/>
              </w:rPr>
              <w:t>’s credibility in pursuing environmentally responsible construction practices. Such alignment is quantitatively supported by the commitment to allocate all net proceeds of green financing within two years, ensuring that projects not only comply with but actively promote the national standards for sustainable building practices.</w:t>
            </w:r>
          </w:p>
        </w:tc>
        <w:tc>
          <w:tcPr>
            <w:tcW w:w="360" w:type="dxa"/>
            <w:shd w:val="clear" w:color="auto" w:fill="F4F9EB"/>
          </w:tcPr>
          <w:p w14:paraId="3E42F24D" w14:textId="77777777" w:rsidR="00752484" w:rsidRDefault="00752484">
            <w:pPr>
              <w:rPr>
                <w:rFonts w:hint="eastAsia"/>
              </w:rPr>
            </w:pPr>
          </w:p>
          <w:p w14:paraId="29563C5B" w14:textId="77777777" w:rsidR="00752484" w:rsidRDefault="00000000">
            <w:pPr>
              <w:jc w:val="center"/>
              <w:rPr>
                <w:rFonts w:hint="eastAsia"/>
              </w:rPr>
            </w:pPr>
            <w:r>
              <w:rPr>
                <w:noProof/>
              </w:rPr>
              <w:drawing>
                <wp:inline distT="0" distB="0" distL="0" distR="0" wp14:anchorId="7043CFCB" wp14:editId="7487974E">
                  <wp:extent cx="604400" cy="604400"/>
                  <wp:effectExtent l="0" t="0" r="0" b="0"/>
                  <wp:docPr id="10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
                          <pic:cNvPicPr/>
                        </pic:nvPicPr>
                        <pic:blipFill>
                          <a:blip r:embed="rId24"/>
                          <a:stretch>
                            <a:fillRect/>
                          </a:stretch>
                        </pic:blipFill>
                        <pic:spPr>
                          <a:xfrm>
                            <a:off x="0" y="0"/>
                            <a:ext cx="604400" cy="604400"/>
                          </a:xfrm>
                          <a:prstGeom prst="rect">
                            <a:avLst/>
                          </a:prstGeom>
                        </pic:spPr>
                      </pic:pic>
                    </a:graphicData>
                  </a:graphic>
                </wp:inline>
              </w:drawing>
            </w:r>
          </w:p>
        </w:tc>
      </w:tr>
    </w:tbl>
    <w:p w14:paraId="4223D4A9"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2B48089" w14:textId="77777777">
        <w:trPr>
          <w:trHeight w:val="1342"/>
        </w:trPr>
        <w:tc>
          <w:tcPr>
            <w:tcW w:w="10514" w:type="dxa"/>
            <w:shd w:val="clear" w:color="auto" w:fill="F4F9EB"/>
            <w:vAlign w:val="center"/>
          </w:tcPr>
          <w:p w14:paraId="73A2416A" w14:textId="77777777"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51B3D984" w14:textId="77777777" w:rsidR="00723570" w:rsidRDefault="00723570">
      <w:pPr>
        <w:spacing w:after="160" w:line="278" w:lineRule="auto"/>
        <w:rPr>
          <w:rFonts w:hint="eastAsia"/>
        </w:rPr>
      </w:pPr>
    </w:p>
    <w:p w14:paraId="7BAC7D4F" w14:textId="77777777" w:rsidR="00723570" w:rsidRDefault="00692F67">
      <w:pPr>
        <w:spacing w:after="160" w:line="278" w:lineRule="auto"/>
        <w:rPr>
          <w:rFonts w:hint="eastAsia"/>
        </w:rPr>
      </w:pPr>
      <w:r>
        <w:rPr>
          <w:rFonts w:hint="eastAsia"/>
        </w:rPr>
        <w:br w:type="page"/>
      </w:r>
    </w:p>
    <w:p w14:paraId="2350302B"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5654ADD2" w14:textId="77777777"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099D4714" w14:textId="3F511386" w:rsidR="00752484" w:rsidRDefault="00000000">
      <w:pPr>
        <w:spacing w:beforeLines="50" w:before="163" w:after="160"/>
        <w:jc w:val="both"/>
        <w:rPr>
          <w:rFonts w:hint="eastAsia"/>
        </w:rPr>
      </w:pPr>
      <w:r>
        <w:rPr>
          <w:rFonts w:ascii="Calibri" w:hAnsi="Calibri" w:cs="Calibri"/>
        </w:rPr>
        <w:t xml:space="preserve">The </w:t>
      </w:r>
      <w:r w:rsidR="001A6710" w:rsidRPr="001A6710">
        <w:rPr>
          <w:rFonts w:ascii="Calibri" w:hAnsi="Calibri" w:cs="Calibri"/>
        </w:rPr>
        <w:t>Company</w:t>
      </w:r>
      <w:r>
        <w:rPr>
          <w:rFonts w:ascii="Calibri" w:hAnsi="Calibri" w:cs="Calibri"/>
        </w:rPr>
        <w:t xml:space="preserve"> has adopted environmental and social risk management measures to ensure compliance with national laws and regulations on green development governing air and gas pollution, noise emissions, hazardous substances, water and waste discharge, etc.</w:t>
      </w:r>
    </w:p>
    <w:p w14:paraId="71BC926B" w14:textId="3BD35663" w:rsidR="00752484" w:rsidRDefault="00000000">
      <w:pPr>
        <w:spacing w:beforeLines="50" w:before="163" w:after="160"/>
        <w:jc w:val="both"/>
        <w:rPr>
          <w:rFonts w:hint="eastAsia"/>
        </w:rPr>
      </w:pPr>
      <w:r>
        <w:rPr>
          <w:rFonts w:ascii="Calibri" w:hAnsi="Calibri" w:cs="Calibri"/>
        </w:rPr>
        <w:t xml:space="preserve">As the basis for investment decision-making, feasibility study report is a necessary requirement in project investment and is usually conducted by the third-party agent or professional consultant team in the evaluation and selection process. Based on the feasibility reports, the </w:t>
      </w:r>
      <w:r w:rsidR="001A6710" w:rsidRPr="001A6710">
        <w:rPr>
          <w:rFonts w:ascii="Calibri" w:hAnsi="Calibri" w:cs="Calibri"/>
        </w:rPr>
        <w:t>Company</w:t>
      </w:r>
      <w:r>
        <w:rPr>
          <w:rFonts w:ascii="Calibri" w:hAnsi="Calibri" w:cs="Calibri"/>
        </w:rPr>
        <w:t xml:space="preserve"> can identify and assess the environmental risks or social risks related to the eligible projects.</w:t>
      </w:r>
    </w:p>
    <w:p w14:paraId="6A4A1000" w14:textId="2C294B51" w:rsidR="00752484" w:rsidRDefault="00000000">
      <w:pPr>
        <w:spacing w:beforeLines="50" w:before="163" w:after="160"/>
        <w:jc w:val="both"/>
        <w:rPr>
          <w:rFonts w:hint="eastAsia"/>
        </w:rPr>
      </w:pPr>
      <w:r>
        <w:rPr>
          <w:rFonts w:ascii="Calibri" w:hAnsi="Calibri" w:cs="Calibri"/>
        </w:rPr>
        <w:t xml:space="preserve">The environmental and social assessments will be conducted before the investment of each operation project to help the </w:t>
      </w:r>
      <w:r w:rsidR="001A6710" w:rsidRPr="001A6710">
        <w:rPr>
          <w:rFonts w:ascii="Calibri" w:hAnsi="Calibri" w:cs="Calibri"/>
        </w:rPr>
        <w:t>Company</w:t>
      </w:r>
      <w:r>
        <w:rPr>
          <w:rFonts w:ascii="Calibri" w:hAnsi="Calibri" w:cs="Calibri"/>
        </w:rPr>
        <w:t xml:space="preserve"> identify and manage the sustainability-related risks. It is recommended that the </w:t>
      </w:r>
      <w:r w:rsidR="001A6710" w:rsidRPr="001A6710">
        <w:rPr>
          <w:rFonts w:ascii="Calibri" w:hAnsi="Calibri" w:cs="Calibri"/>
        </w:rPr>
        <w:t>Company</w:t>
      </w:r>
      <w:r>
        <w:rPr>
          <w:rFonts w:ascii="Calibri" w:hAnsi="Calibri" w:cs="Calibri"/>
        </w:rPr>
        <w:t xml:space="preserve"> continuously monitors for significant environmental and/or social risks throughout the construction and operational process of the financed projects in addition to checking feasibility study reports.</w:t>
      </w:r>
    </w:p>
    <w:p w14:paraId="3654B707"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6AFE5803"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3A836E71" w14:textId="438CF084" w:rsidR="00752484" w:rsidRDefault="00000000">
      <w:pPr>
        <w:spacing w:beforeLines="50" w:before="163" w:after="160"/>
        <w:jc w:val="both"/>
        <w:rPr>
          <w:rFonts w:hint="eastAsia"/>
        </w:rPr>
      </w:pPr>
      <w:r>
        <w:rPr>
          <w:rFonts w:ascii="Calibri" w:hAnsi="Calibri" w:cs="Calibri"/>
        </w:rPr>
        <w:t xml:space="preserve">The eligible projects included in the Framework are mainly realized through the construction and maintenance of energy-efficient and green buildings. Generally, the </w:t>
      </w:r>
      <w:r w:rsidR="001A6710" w:rsidRPr="001A6710">
        <w:rPr>
          <w:rFonts w:ascii="Calibri" w:hAnsi="Calibri" w:cs="Calibri"/>
        </w:rPr>
        <w:t>Company</w:t>
      </w:r>
      <w:r>
        <w:rPr>
          <w:rFonts w:ascii="Calibri" w:hAnsi="Calibri" w:cs="Calibri"/>
        </w:rPr>
        <w:t xml:space="preserve"> has identified potential negative environmental impacts during both the construction and operation process, including water pollution, solid wastes, dust and noise.</w:t>
      </w:r>
    </w:p>
    <w:tbl>
      <w:tblPr>
        <w:tblW w:w="10440" w:type="dxa"/>
        <w:tblLook w:val="04A0" w:firstRow="1" w:lastRow="0" w:firstColumn="1" w:lastColumn="0" w:noHBand="0" w:noVBand="1"/>
      </w:tblPr>
      <w:tblGrid>
        <w:gridCol w:w="1622"/>
        <w:gridCol w:w="1813"/>
        <w:gridCol w:w="1952"/>
        <w:gridCol w:w="2082"/>
        <w:gridCol w:w="2971"/>
      </w:tblGrid>
      <w:tr w:rsidR="00752484" w14:paraId="259A3C0A" w14:textId="77777777">
        <w:tc>
          <w:tcPr>
            <w:tcW w:w="2088" w:type="dxa"/>
            <w:shd w:val="clear" w:color="auto" w:fill="316729"/>
            <w:vAlign w:val="center"/>
          </w:tcPr>
          <w:p w14:paraId="5F30A88F" w14:textId="77777777" w:rsidR="00752484" w:rsidRDefault="00752484">
            <w:pPr>
              <w:jc w:val="center"/>
              <w:rPr>
                <w:rFonts w:hint="eastAsia"/>
              </w:rPr>
            </w:pPr>
          </w:p>
        </w:tc>
        <w:tc>
          <w:tcPr>
            <w:tcW w:w="2088" w:type="dxa"/>
            <w:shd w:val="clear" w:color="auto" w:fill="316729"/>
            <w:vAlign w:val="center"/>
          </w:tcPr>
          <w:p w14:paraId="68BF6909" w14:textId="77777777" w:rsidR="00752484" w:rsidRDefault="00000000">
            <w:pPr>
              <w:jc w:val="center"/>
              <w:rPr>
                <w:rFonts w:hint="eastAsia"/>
              </w:rPr>
            </w:pPr>
            <w:r>
              <w:rPr>
                <w:rFonts w:ascii="Calibri" w:hAnsi="Calibri" w:cs="Calibri"/>
                <w:b/>
                <w:color w:val="FFFFFF"/>
              </w:rPr>
              <w:t>Water</w:t>
            </w:r>
          </w:p>
        </w:tc>
        <w:tc>
          <w:tcPr>
            <w:tcW w:w="2088" w:type="dxa"/>
            <w:shd w:val="clear" w:color="auto" w:fill="316729"/>
            <w:vAlign w:val="center"/>
          </w:tcPr>
          <w:p w14:paraId="122D7E7A" w14:textId="77777777" w:rsidR="00752484" w:rsidRDefault="00000000">
            <w:pPr>
              <w:jc w:val="center"/>
              <w:rPr>
                <w:rFonts w:hint="eastAsia"/>
              </w:rPr>
            </w:pPr>
            <w:r>
              <w:rPr>
                <w:rFonts w:ascii="Calibri" w:hAnsi="Calibri" w:cs="Calibri"/>
                <w:b/>
                <w:color w:val="FFFFFF"/>
              </w:rPr>
              <w:t>Wastes</w:t>
            </w:r>
          </w:p>
        </w:tc>
        <w:tc>
          <w:tcPr>
            <w:tcW w:w="2088" w:type="dxa"/>
            <w:shd w:val="clear" w:color="auto" w:fill="316729"/>
            <w:vAlign w:val="center"/>
          </w:tcPr>
          <w:p w14:paraId="7659B9A0" w14:textId="77777777" w:rsidR="00752484" w:rsidRDefault="00000000">
            <w:pPr>
              <w:jc w:val="center"/>
              <w:rPr>
                <w:rFonts w:hint="eastAsia"/>
              </w:rPr>
            </w:pPr>
            <w:r>
              <w:rPr>
                <w:rFonts w:ascii="Calibri" w:hAnsi="Calibri" w:cs="Calibri"/>
                <w:b/>
                <w:color w:val="FFFFFF"/>
              </w:rPr>
              <w:t>Noise</w:t>
            </w:r>
          </w:p>
        </w:tc>
        <w:tc>
          <w:tcPr>
            <w:tcW w:w="2088" w:type="dxa"/>
            <w:shd w:val="clear" w:color="auto" w:fill="316729"/>
            <w:vAlign w:val="center"/>
          </w:tcPr>
          <w:p w14:paraId="6B332EE0" w14:textId="77777777" w:rsidR="00752484" w:rsidRDefault="00000000">
            <w:pPr>
              <w:jc w:val="center"/>
              <w:rPr>
                <w:rFonts w:hint="eastAsia"/>
              </w:rPr>
            </w:pPr>
            <w:r>
              <w:rPr>
                <w:rFonts w:ascii="Calibri" w:hAnsi="Calibri" w:cs="Calibri"/>
                <w:b/>
                <w:color w:val="FFFFFF"/>
              </w:rPr>
              <w:t>Air</w:t>
            </w:r>
          </w:p>
        </w:tc>
      </w:tr>
      <w:tr w:rsidR="00752484" w14:paraId="38B0B8F7" w14:textId="77777777">
        <w:tc>
          <w:tcPr>
            <w:tcW w:w="0" w:type="auto"/>
            <w:tcBorders>
              <w:bottom w:val="dotted" w:sz="3" w:space="0" w:color="275317"/>
            </w:tcBorders>
            <w:shd w:val="clear" w:color="auto" w:fill="F4F9EB"/>
            <w:vAlign w:val="center"/>
          </w:tcPr>
          <w:p w14:paraId="28FE1E6E" w14:textId="77777777" w:rsidR="00752484" w:rsidRDefault="00000000">
            <w:pPr>
              <w:rPr>
                <w:rFonts w:hint="eastAsia"/>
              </w:rPr>
            </w:pPr>
            <w:r>
              <w:rPr>
                <w:rFonts w:ascii="Calibri" w:hAnsi="Calibri" w:cs="Calibri"/>
                <w:b/>
                <w:color w:val="000000"/>
              </w:rPr>
              <w:t>Construction Process</w:t>
            </w:r>
          </w:p>
        </w:tc>
        <w:tc>
          <w:tcPr>
            <w:tcW w:w="0" w:type="auto"/>
            <w:tcBorders>
              <w:bottom w:val="dotted" w:sz="3" w:space="0" w:color="275317"/>
            </w:tcBorders>
            <w:shd w:val="clear" w:color="auto" w:fill="F4F9EB"/>
            <w:vAlign w:val="center"/>
          </w:tcPr>
          <w:p w14:paraId="37E230C9"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Production wastewater</w:t>
            </w:r>
          </w:p>
          <w:p w14:paraId="7B766C27"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09200BE8"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Construction waste</w:t>
            </w:r>
          </w:p>
          <w:p w14:paraId="2D7580F3"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Workers’ household waste</w:t>
            </w:r>
          </w:p>
        </w:tc>
        <w:tc>
          <w:tcPr>
            <w:tcW w:w="0" w:type="auto"/>
            <w:tcBorders>
              <w:bottom w:val="dotted" w:sz="3" w:space="0" w:color="275317"/>
            </w:tcBorders>
            <w:shd w:val="clear" w:color="auto" w:fill="F4F9EB"/>
            <w:vAlign w:val="center"/>
          </w:tcPr>
          <w:p w14:paraId="0FE0B090"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Construction Machine</w:t>
            </w:r>
          </w:p>
        </w:tc>
        <w:tc>
          <w:tcPr>
            <w:tcW w:w="0" w:type="auto"/>
            <w:tcBorders>
              <w:bottom w:val="dotted" w:sz="3" w:space="0" w:color="275317"/>
            </w:tcBorders>
            <w:shd w:val="clear" w:color="auto" w:fill="F4F9EB"/>
            <w:vAlign w:val="center"/>
          </w:tcPr>
          <w:p w14:paraId="39E24653"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Dust from land levelling, excavation, transportation, and the accumulation of soil</w:t>
            </w:r>
          </w:p>
        </w:tc>
      </w:tr>
      <w:tr w:rsidR="00752484" w14:paraId="13441DFC" w14:textId="77777777">
        <w:tc>
          <w:tcPr>
            <w:tcW w:w="0" w:type="auto"/>
            <w:shd w:val="clear" w:color="auto" w:fill="F4F9EB"/>
            <w:vAlign w:val="center"/>
          </w:tcPr>
          <w:p w14:paraId="6EB4BB43" w14:textId="77777777" w:rsidR="00752484" w:rsidRDefault="00000000">
            <w:pPr>
              <w:rPr>
                <w:rFonts w:hint="eastAsia"/>
              </w:rPr>
            </w:pPr>
            <w:r>
              <w:rPr>
                <w:rFonts w:ascii="Calibri" w:hAnsi="Calibri" w:cs="Calibri"/>
                <w:b/>
                <w:color w:val="000000"/>
              </w:rPr>
              <w:t>Operation Process</w:t>
            </w:r>
          </w:p>
        </w:tc>
        <w:tc>
          <w:tcPr>
            <w:tcW w:w="0" w:type="auto"/>
            <w:shd w:val="clear" w:color="auto" w:fill="F4F9EB"/>
            <w:vAlign w:val="center"/>
          </w:tcPr>
          <w:p w14:paraId="2680E9E2"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Domestic sewage</w:t>
            </w:r>
          </w:p>
        </w:tc>
        <w:tc>
          <w:tcPr>
            <w:tcW w:w="0" w:type="auto"/>
            <w:shd w:val="clear" w:color="auto" w:fill="F4F9EB"/>
            <w:vAlign w:val="center"/>
          </w:tcPr>
          <w:p w14:paraId="3A995659"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Household waste</w:t>
            </w:r>
          </w:p>
        </w:tc>
        <w:tc>
          <w:tcPr>
            <w:tcW w:w="0" w:type="auto"/>
            <w:shd w:val="clear" w:color="auto" w:fill="F4F9EB"/>
            <w:vAlign w:val="center"/>
          </w:tcPr>
          <w:p w14:paraId="2792669B"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Machine Transportation</w:t>
            </w:r>
          </w:p>
        </w:tc>
        <w:tc>
          <w:tcPr>
            <w:tcW w:w="0" w:type="auto"/>
            <w:shd w:val="clear" w:color="auto" w:fill="F4F9EB"/>
            <w:vAlign w:val="center"/>
          </w:tcPr>
          <w:p w14:paraId="36770CB8"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Exhaust emissions</w:t>
            </w:r>
          </w:p>
          <w:p w14:paraId="102FC278"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Dust from transportation</w:t>
            </w:r>
          </w:p>
        </w:tc>
      </w:tr>
    </w:tbl>
    <w:p w14:paraId="373EFC5A" w14:textId="77777777" w:rsidR="00B82255" w:rsidRDefault="00B82255" w:rsidP="00B82255">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1611"/>
        <w:gridCol w:w="8829"/>
      </w:tblGrid>
      <w:tr w:rsidR="00752484" w14:paraId="4DC391C8" w14:textId="77777777">
        <w:tc>
          <w:tcPr>
            <w:tcW w:w="1600" w:type="dxa"/>
            <w:shd w:val="clear" w:color="auto" w:fill="316729"/>
            <w:vAlign w:val="center"/>
          </w:tcPr>
          <w:p w14:paraId="0663DE31" w14:textId="77777777" w:rsidR="00752484" w:rsidRDefault="00752484">
            <w:pPr>
              <w:jc w:val="center"/>
              <w:rPr>
                <w:rFonts w:hint="eastAsia"/>
              </w:rPr>
            </w:pPr>
          </w:p>
        </w:tc>
        <w:tc>
          <w:tcPr>
            <w:tcW w:w="8768" w:type="dxa"/>
            <w:shd w:val="clear" w:color="auto" w:fill="316729"/>
            <w:vAlign w:val="center"/>
          </w:tcPr>
          <w:p w14:paraId="404FBAF1" w14:textId="77777777" w:rsidR="00752484" w:rsidRDefault="00000000">
            <w:pPr>
              <w:jc w:val="center"/>
              <w:rPr>
                <w:rFonts w:hint="eastAsia"/>
              </w:rPr>
            </w:pPr>
            <w:r>
              <w:rPr>
                <w:rFonts w:ascii="Calibri" w:hAnsi="Calibri" w:cs="Calibri"/>
                <w:b/>
                <w:color w:val="FFFFFF"/>
              </w:rPr>
              <w:t>Project-specific Impact</w:t>
            </w:r>
          </w:p>
        </w:tc>
      </w:tr>
      <w:tr w:rsidR="00752484" w14:paraId="7D242142" w14:textId="77777777">
        <w:tc>
          <w:tcPr>
            <w:tcW w:w="1600" w:type="dxa"/>
            <w:shd w:val="clear" w:color="auto" w:fill="F4F9EB"/>
            <w:vAlign w:val="center"/>
          </w:tcPr>
          <w:p w14:paraId="62BC8484" w14:textId="77777777" w:rsidR="00752484" w:rsidRDefault="00000000">
            <w:pPr>
              <w:rPr>
                <w:rFonts w:hint="eastAsia"/>
              </w:rPr>
            </w:pPr>
            <w:r>
              <w:rPr>
                <w:rFonts w:ascii="Calibri" w:hAnsi="Calibri" w:cs="Calibri"/>
                <w:b/>
                <w:color w:val="000000"/>
              </w:rPr>
              <w:t>Energy Efficiency</w:t>
            </w:r>
          </w:p>
        </w:tc>
        <w:tc>
          <w:tcPr>
            <w:tcW w:w="1600" w:type="dxa"/>
            <w:shd w:val="clear" w:color="auto" w:fill="F4F9EB"/>
            <w:vAlign w:val="center"/>
          </w:tcPr>
          <w:p w14:paraId="75349424"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xxx</w:t>
            </w:r>
          </w:p>
        </w:tc>
      </w:tr>
    </w:tbl>
    <w:p w14:paraId="6E1CEEAA" w14:textId="77777777" w:rsidR="00752484" w:rsidRDefault="00000000">
      <w:pPr>
        <w:spacing w:beforeLines="50" w:before="163" w:after="160"/>
        <w:jc w:val="both"/>
        <w:rPr>
          <w:rFonts w:hint="eastAsia"/>
        </w:rPr>
      </w:pPr>
      <w:r>
        <w:rPr>
          <w:rFonts w:ascii="Calibri" w:hAnsi="Calibri" w:cs="Calibri"/>
        </w:rPr>
        <w:t>The Company has committed to controlling the environmental risks by doing environmental impact assessments and taking measures according to expert recommendations for each project.</w:t>
      </w:r>
    </w:p>
    <w:p w14:paraId="66FCDC2D"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0D97A442" w14:textId="77777777" w:rsidR="00752484" w:rsidRDefault="00000000">
      <w:pPr>
        <w:spacing w:beforeLines="50" w:before="163" w:after="160"/>
        <w:jc w:val="both"/>
        <w:rPr>
          <w:rFonts w:hint="eastAsia"/>
        </w:rPr>
      </w:pPr>
      <w:r>
        <w:rPr>
          <w:rFonts w:ascii="Calibri" w:hAnsi="Calibri" w:cs="Calibri"/>
        </w:rPr>
        <w:t xml:space="preserve">Social risks related to mentioned eligible projects are expected to remain at a low level. In particular, the eligible projects would neither have negative impacts on cultures, living habits, employment nor the income </w:t>
      </w:r>
      <w:r>
        <w:rPr>
          <w:rFonts w:ascii="Calibri" w:hAnsi="Calibri" w:cs="Calibri"/>
        </w:rPr>
        <w:lastRenderedPageBreak/>
        <w:t>of surrounding people. The eligible projects can enhance living conditions and improve the quality of the environment.</w:t>
      </w:r>
    </w:p>
    <w:p w14:paraId="0D853FC3" w14:textId="77777777" w:rsidR="00752484" w:rsidRDefault="00000000">
      <w:pPr>
        <w:spacing w:beforeLines="50" w:before="163" w:after="160"/>
        <w:jc w:val="both"/>
        <w:rPr>
          <w:rFonts w:hint="eastAsia"/>
        </w:rPr>
      </w:pPr>
      <w:r>
        <w:rPr>
          <w:rFonts w:ascii="Calibri" w:hAnsi="Calibri" w:cs="Calibri"/>
        </w:rPr>
        <w:t>During the construction of eligible projects, some projects may raise public concerns about environmental pollution, health impacts, etc., especially when the project site is close to a residential area, which may lead to opposition and protests from residents. There is a need to increase public understanding and support for retrofitting projects through popularization of science and public participation.</w:t>
      </w:r>
    </w:p>
    <w:p w14:paraId="4BEBCFC4"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21E9BD0" w14:textId="77777777">
        <w:trPr>
          <w:trHeight w:val="1342"/>
        </w:trPr>
        <w:tc>
          <w:tcPr>
            <w:tcW w:w="10514" w:type="dxa"/>
            <w:shd w:val="clear" w:color="auto" w:fill="F4F9EB"/>
            <w:vAlign w:val="center"/>
          </w:tcPr>
          <w:p w14:paraId="308E6753" w14:textId="76C3D365" w:rsidR="00723570" w:rsidRDefault="00692F67">
            <w:pPr>
              <w:rPr>
                <w:rFonts w:ascii="Calibri" w:hAnsi="Calibri" w:cs="Calibri"/>
                <w:b/>
                <w:bCs/>
                <w:color w:val="1B4314"/>
              </w:rPr>
            </w:pPr>
            <w:r>
              <w:rPr>
                <w:rFonts w:ascii="Calibri" w:hAnsi="Calibri" w:cs="Calibri"/>
                <w:b/>
                <w:bCs/>
                <w:color w:val="1B4314"/>
              </w:rPr>
              <w:t>CCXGF</w:t>
            </w:r>
            <w:r w:rsidR="00DF68A2">
              <w:rPr>
                <w:rFonts w:ascii="Calibri" w:hAnsi="Calibri" w:cs="Calibri" w:hint="eastAsia"/>
                <w:b/>
                <w:bCs/>
                <w:color w:val="1B4314"/>
              </w:rPr>
              <w:t>I</w:t>
            </w:r>
            <w:r>
              <w:rPr>
                <w:rFonts w:ascii="Calibri" w:hAnsi="Calibri" w:cs="Calibri"/>
                <w:b/>
                <w:bCs/>
                <w:color w:val="1B4314"/>
              </w:rPr>
              <w:t xml:space="preserve"> is of the opinion that </w:t>
            </w:r>
            <w:r w:rsidR="001A6710" w:rsidRPr="001A6710">
              <w:rPr>
                <w:rFonts w:ascii="Calibri" w:hAnsi="Calibri" w:cs="Calibri"/>
                <w:b/>
                <w:bCs/>
                <w:color w:val="1B4314"/>
              </w:rPr>
              <w:t>Company</w:t>
            </w:r>
            <w:r>
              <w:rPr>
                <w:rFonts w:ascii="Calibri" w:hAnsi="Calibri" w:cs="Calibri"/>
                <w:b/>
                <w:bCs/>
                <w:color w:val="1B4314"/>
              </w:rPr>
              <w:t>’s environmental and/or social risk management is adequate.</w:t>
            </w:r>
          </w:p>
        </w:tc>
      </w:tr>
    </w:tbl>
    <w:p w14:paraId="4B4C7166" w14:textId="77777777"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4EA7330A"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7F5DF06E"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51DD9815"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w:t>
      </w:r>
      <w:r>
        <w:rPr>
          <w:rFonts w:ascii="Calibri" w:hAnsi="Calibri" w:cs="Calibri" w:hint="eastAsia"/>
          <w:color w:val="FF0000"/>
        </w:rPr>
        <w:t>[13-6]</w:t>
      </w:r>
      <w:r>
        <w:rPr>
          <w:rFonts w:ascii="Calibri" w:hAnsi="Calibri" w:cs="Calibri"/>
        </w:rPr>
        <w:t>Green Finance International L</w:t>
      </w:r>
      <w:proofErr w:type="spellStart"/>
      <w:r>
        <w:rPr>
          <w:rFonts w:ascii="Calibri" w:hAnsi="Calibri" w:cs="Calibri"/>
        </w:rPr>
        <w:t>imited</w:t>
      </w:r>
      <w:proofErr w:type="spellEnd"/>
      <w:r>
        <w:rPr>
          <w:rFonts w:ascii="Calibri" w:hAnsi="Calibri" w:cs="Calibri" w:hint="eastAsia"/>
        </w:rPr>
        <w:t xml:space="preserve"> (CCXGFI) is a third-party service organization under China </w:t>
      </w:r>
      <w:r>
        <w:rPr>
          <w:rFonts w:ascii="Calibri" w:hAnsi="Calibri" w:cs="Calibri"/>
        </w:rPr>
        <w:t>Chengxin</w:t>
      </w:r>
      <w:r>
        <w:rPr>
          <w:rFonts w:ascii="Calibri" w:hAnsi="Calibri" w:cs="Calibri" w:hint="eastAsia"/>
        </w:rPr>
        <w:t xml:space="preserve"> International</w:t>
      </w:r>
      <w:r>
        <w:rPr>
          <w:rFonts w:ascii="Calibri" w:hAnsi="Calibri" w:cs="Calibri"/>
        </w:rPr>
        <w:t xml:space="preserve"> Credit Rating </w:t>
      </w:r>
      <w:r>
        <w:rPr>
          <w:rFonts w:ascii="Calibri" w:hAnsi="Calibri"/>
        </w:rPr>
        <w:t>Co., Ltd.</w:t>
      </w:r>
      <w:r>
        <w:rPr>
          <w:rFonts w:ascii="Calibri" w:hAnsi="Calibri"/>
        </w:rPr>
        <w:t xml:space="preserve"> (CCXI) that specializes in green and sustainable finance-related businesses and focuses on business development in Hong Kong and overseas regions.</w:t>
      </w:r>
    </w:p>
    <w:p w14:paraId="3D203BAA"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189DC107" w14:textId="77777777" w:rsidR="00723570" w:rsidRDefault="00692F67">
      <w:pPr>
        <w:spacing w:after="160" w:line="278" w:lineRule="auto"/>
        <w:rPr>
          <w:rFonts w:ascii="Calibri" w:hAnsi="Calibri" w:cs="Calibri"/>
        </w:rPr>
      </w:pPr>
      <w:r>
        <w:rPr>
          <w:rFonts w:ascii="Calibri" w:hAnsi="Calibri" w:cs="Calibri"/>
        </w:rPr>
        <w:br w:type="page"/>
      </w:r>
    </w:p>
    <w:p w14:paraId="7702DBF7"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43BD9C4D" w14:textId="77777777" w:rsidR="00723570" w:rsidRDefault="00692F67" w:rsidP="00DD7ED6">
      <w:pPr>
        <w:widowControl w:val="0"/>
        <w:spacing w:beforeLines="50" w:before="163" w:after="160"/>
        <w:jc w:val="both"/>
        <w:rPr>
          <w:rFonts w:ascii="Calibri" w:hAnsi="Calibri" w:cs="Calibri"/>
        </w:rPr>
      </w:pPr>
      <w:r>
        <w:rPr>
          <w:rFonts w:ascii="Calibri" w:hAnsi="Calibri" w:cs="Calibri"/>
        </w:rPr>
        <w:t>The following outlines the associations and standards applied in the assessment process. To enhance robustness, CCXGF</w:t>
      </w:r>
      <w:r w:rsidR="000121D6">
        <w:rPr>
          <w:rFonts w:ascii="Calibri" w:hAnsi="Calibri" w:cs="Calibri" w:hint="eastAsia"/>
        </w:rPr>
        <w:t>I</w:t>
      </w:r>
      <w:r>
        <w:rPr>
          <w:rFonts w:ascii="Calibri" w:hAnsi="Calibri" w:cs="Calibri"/>
        </w:rPr>
        <w:t xml:space="preserve"> also incorporated the Green Bond Endorsed Projects Catalogue (2021) (GBEPC), listed below, as part of the screening process.</w:t>
      </w:r>
    </w:p>
    <w:tbl>
      <w:tblPr>
        <w:tblW w:w="10440" w:type="dxa"/>
        <w:tblLook w:val="04A0" w:firstRow="1" w:lastRow="0" w:firstColumn="1" w:lastColumn="0" w:noHBand="0" w:noVBand="1"/>
      </w:tblPr>
      <w:tblGrid>
        <w:gridCol w:w="6225"/>
        <w:gridCol w:w="4215"/>
      </w:tblGrid>
      <w:tr w:rsidR="00752484" w14:paraId="2EEBFB9E" w14:textId="77777777">
        <w:tc>
          <w:tcPr>
            <w:tcW w:w="6840" w:type="dxa"/>
            <w:shd w:val="clear" w:color="auto" w:fill="316729"/>
            <w:vAlign w:val="center"/>
          </w:tcPr>
          <w:p w14:paraId="5C21FC54" w14:textId="77777777" w:rsidR="00752484" w:rsidRDefault="00000000">
            <w:pPr>
              <w:jc w:val="center"/>
              <w:rPr>
                <w:rFonts w:hint="eastAsia"/>
              </w:rPr>
            </w:pPr>
            <w:r>
              <w:rPr>
                <w:rFonts w:ascii="Calibri" w:hAnsi="Calibri" w:cs="Calibri"/>
                <w:b/>
                <w:color w:val="FFFFFF"/>
              </w:rPr>
              <w:t>Association</w:t>
            </w:r>
          </w:p>
        </w:tc>
        <w:tc>
          <w:tcPr>
            <w:tcW w:w="4600" w:type="dxa"/>
            <w:shd w:val="clear" w:color="auto" w:fill="316729"/>
            <w:vAlign w:val="center"/>
          </w:tcPr>
          <w:p w14:paraId="1EDA11DD" w14:textId="77777777" w:rsidR="00752484" w:rsidRDefault="00000000">
            <w:pPr>
              <w:jc w:val="center"/>
              <w:rPr>
                <w:rFonts w:hint="eastAsia"/>
              </w:rPr>
            </w:pPr>
            <w:r>
              <w:rPr>
                <w:rFonts w:ascii="Calibri" w:hAnsi="Calibri" w:cs="Calibri"/>
                <w:b/>
                <w:color w:val="FFFFFF"/>
              </w:rPr>
              <w:t>Standard</w:t>
            </w:r>
          </w:p>
        </w:tc>
      </w:tr>
      <w:tr w:rsidR="00752484" w14:paraId="340564E5" w14:textId="77777777">
        <w:tc>
          <w:tcPr>
            <w:tcW w:w="6440" w:type="dxa"/>
            <w:tcBorders>
              <w:bottom w:val="dotted" w:sz="3" w:space="0" w:color="275317"/>
            </w:tcBorders>
            <w:shd w:val="clear" w:color="auto" w:fill="F4F9EB"/>
            <w:vAlign w:val="center"/>
          </w:tcPr>
          <w:p w14:paraId="2E2095F2" w14:textId="77777777" w:rsidR="00752484" w:rsidRDefault="00000000">
            <w:pPr>
              <w:numPr>
                <w:ilvl w:val="0"/>
                <w:numId w:val="2"/>
              </w:numPr>
              <w:ind w:left="240" w:hanging="300"/>
              <w:jc w:val="both"/>
              <w:rPr>
                <w:rFonts w:hint="eastAsia"/>
              </w:rPr>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33252B93" w14:textId="77777777" w:rsidR="00752484" w:rsidRDefault="00000000">
            <w:pPr>
              <w:numPr>
                <w:ilvl w:val="0"/>
                <w:numId w:val="2"/>
              </w:numPr>
              <w:ind w:left="240" w:hanging="300"/>
              <w:jc w:val="both"/>
              <w:rPr>
                <w:rFonts w:hint="eastAsia"/>
              </w:rPr>
            </w:pPr>
            <w:r>
              <w:rPr>
                <w:rFonts w:ascii="Calibri" w:hAnsi="Calibri" w:cs="Calibri"/>
                <w:color w:val="0D381F"/>
                <w:shd w:val="clear" w:color="auto" w:fill="F4F9EB"/>
              </w:rPr>
              <w:t>Green Bond Principles (GBP) 2021 (with June 2022 Appendix I)</w:t>
            </w:r>
          </w:p>
        </w:tc>
      </w:tr>
      <w:tr w:rsidR="00752484" w14:paraId="3EF7D18D" w14:textId="77777777">
        <w:tc>
          <w:tcPr>
            <w:tcW w:w="6440" w:type="dxa"/>
            <w:tcBorders>
              <w:bottom w:val="dotted" w:sz="3" w:space="0" w:color="275317"/>
            </w:tcBorders>
            <w:shd w:val="clear" w:color="auto" w:fill="F4F9EB"/>
            <w:vAlign w:val="center"/>
          </w:tcPr>
          <w:p w14:paraId="4DFC6B66" w14:textId="77777777" w:rsidR="00752484" w:rsidRDefault="00000000">
            <w:pPr>
              <w:numPr>
                <w:ilvl w:val="0"/>
                <w:numId w:val="2"/>
              </w:numPr>
              <w:ind w:left="240" w:hanging="300"/>
              <w:jc w:val="both"/>
              <w:rPr>
                <w:rFonts w:hint="eastAsia"/>
              </w:rPr>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67B10976" w14:textId="77777777" w:rsidR="00752484" w:rsidRDefault="00000000">
            <w:pPr>
              <w:numPr>
                <w:ilvl w:val="0"/>
                <w:numId w:val="2"/>
              </w:numPr>
              <w:ind w:left="240" w:hanging="300"/>
              <w:jc w:val="both"/>
              <w:rPr>
                <w:rFonts w:hint="eastAsia"/>
              </w:rPr>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0DC4D2CE" w14:textId="77777777" w:rsidR="00752484" w:rsidRDefault="00000000">
            <w:pPr>
              <w:numPr>
                <w:ilvl w:val="0"/>
                <w:numId w:val="2"/>
              </w:numPr>
              <w:ind w:left="240" w:hanging="300"/>
              <w:jc w:val="both"/>
              <w:rPr>
                <w:rFonts w:hint="eastAsia"/>
              </w:rPr>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tcBorders>
              <w:bottom w:val="dotted" w:sz="3" w:space="0" w:color="275317"/>
            </w:tcBorders>
            <w:shd w:val="clear" w:color="auto" w:fill="F4F9EB"/>
            <w:vAlign w:val="center"/>
          </w:tcPr>
          <w:p w14:paraId="52D7E1A1" w14:textId="77777777" w:rsidR="00752484" w:rsidRDefault="00000000">
            <w:pPr>
              <w:numPr>
                <w:ilvl w:val="0"/>
                <w:numId w:val="2"/>
              </w:numPr>
              <w:ind w:left="240" w:hanging="300"/>
              <w:jc w:val="both"/>
              <w:rPr>
                <w:rFonts w:hint="eastAsia"/>
              </w:rPr>
            </w:pPr>
            <w:r>
              <w:rPr>
                <w:rFonts w:ascii="Calibri" w:hAnsi="Calibri" w:cs="Calibri"/>
                <w:color w:val="0D381F"/>
                <w:shd w:val="clear" w:color="auto" w:fill="F4F9EB"/>
              </w:rPr>
              <w:t>Green Loan Principles (GLP) 2023</w:t>
            </w:r>
          </w:p>
        </w:tc>
      </w:tr>
      <w:tr w:rsidR="00752484" w14:paraId="7E39D705" w14:textId="77777777">
        <w:tc>
          <w:tcPr>
            <w:tcW w:w="6440" w:type="dxa"/>
            <w:shd w:val="clear" w:color="auto" w:fill="F4F9EB"/>
            <w:vAlign w:val="center"/>
          </w:tcPr>
          <w:p w14:paraId="442EF5EC" w14:textId="77777777" w:rsidR="00752484" w:rsidRDefault="00000000">
            <w:pPr>
              <w:numPr>
                <w:ilvl w:val="0"/>
                <w:numId w:val="2"/>
              </w:numPr>
              <w:ind w:left="240" w:hanging="300"/>
              <w:jc w:val="both"/>
              <w:rPr>
                <w:rFonts w:hint="eastAsia"/>
              </w:rPr>
            </w:pPr>
            <w:r>
              <w:rPr>
                <w:rFonts w:ascii="Calibri" w:hAnsi="Calibri" w:cs="Calibri"/>
                <w:b/>
                <w:color w:val="0D381F"/>
                <w:shd w:val="clear" w:color="auto" w:fill="F4F9EB"/>
              </w:rPr>
              <w:t>PBOC -</w:t>
            </w:r>
            <w:r>
              <w:rPr>
                <w:rFonts w:ascii="Calibri" w:hAnsi="Calibri" w:cs="Calibri"/>
                <w:color w:val="0D381F"/>
                <w:shd w:val="clear" w:color="auto" w:fill="F4F9EB"/>
              </w:rPr>
              <w:t xml:space="preserve"> People’s Bank of China</w:t>
            </w:r>
          </w:p>
          <w:p w14:paraId="589D478F" w14:textId="77777777" w:rsidR="00752484" w:rsidRDefault="00000000">
            <w:pPr>
              <w:numPr>
                <w:ilvl w:val="0"/>
                <w:numId w:val="2"/>
              </w:numPr>
              <w:ind w:left="240" w:hanging="300"/>
              <w:jc w:val="both"/>
              <w:rPr>
                <w:rFonts w:hint="eastAsia"/>
              </w:rPr>
            </w:pPr>
            <w:r>
              <w:rPr>
                <w:rFonts w:ascii="Calibri" w:hAnsi="Calibri" w:cs="Calibri"/>
                <w:b/>
                <w:color w:val="0D381F"/>
                <w:shd w:val="clear" w:color="auto" w:fill="F4F9EB"/>
              </w:rPr>
              <w:t>NDRC -</w:t>
            </w:r>
            <w:r>
              <w:rPr>
                <w:rFonts w:ascii="Calibri" w:hAnsi="Calibri" w:cs="Calibri"/>
                <w:color w:val="0D381F"/>
                <w:shd w:val="clear" w:color="auto" w:fill="F4F9EB"/>
              </w:rPr>
              <w:t xml:space="preserve"> National Development and Reform Commission</w:t>
            </w:r>
          </w:p>
          <w:p w14:paraId="24CF1736" w14:textId="77777777" w:rsidR="00752484" w:rsidRDefault="00000000">
            <w:pPr>
              <w:numPr>
                <w:ilvl w:val="0"/>
                <w:numId w:val="2"/>
              </w:numPr>
              <w:ind w:left="240" w:hanging="300"/>
              <w:jc w:val="both"/>
              <w:rPr>
                <w:rFonts w:hint="eastAsia"/>
              </w:rPr>
            </w:pPr>
            <w:r>
              <w:rPr>
                <w:rFonts w:ascii="Calibri" w:hAnsi="Calibri" w:cs="Calibri"/>
                <w:b/>
                <w:color w:val="0D381F"/>
                <w:shd w:val="clear" w:color="auto" w:fill="F4F9EB"/>
              </w:rPr>
              <w:t>CSRC -</w:t>
            </w:r>
            <w:r>
              <w:rPr>
                <w:rFonts w:ascii="Calibri" w:hAnsi="Calibri" w:cs="Calibri"/>
                <w:color w:val="0D381F"/>
                <w:shd w:val="clear" w:color="auto" w:fill="F4F9EB"/>
              </w:rPr>
              <w:t xml:space="preserve"> China Securities Regulatory Commission</w:t>
            </w:r>
          </w:p>
        </w:tc>
        <w:tc>
          <w:tcPr>
            <w:tcW w:w="4000" w:type="dxa"/>
            <w:shd w:val="clear" w:color="auto" w:fill="F4F9EB"/>
            <w:vAlign w:val="center"/>
          </w:tcPr>
          <w:p w14:paraId="37BA396D" w14:textId="77777777" w:rsidR="00752484" w:rsidRDefault="00000000">
            <w:pPr>
              <w:numPr>
                <w:ilvl w:val="0"/>
                <w:numId w:val="2"/>
              </w:numPr>
              <w:ind w:left="240" w:hanging="300"/>
              <w:jc w:val="both"/>
              <w:rPr>
                <w:rFonts w:hint="eastAsia"/>
              </w:rPr>
            </w:pPr>
            <w:r>
              <w:rPr>
                <w:rFonts w:ascii="Calibri" w:hAnsi="Calibri" w:cs="Calibri"/>
                <w:color w:val="0D381F"/>
                <w:shd w:val="clear" w:color="auto" w:fill="F4F9EB"/>
              </w:rPr>
              <w:t>Green Bond Endorsed Projects Catalogue (GBEPC) (2021)</w:t>
            </w:r>
          </w:p>
        </w:tc>
      </w:tr>
    </w:tbl>
    <w:p w14:paraId="0BFAE583"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162"/>
        <w:gridCol w:w="7278"/>
      </w:tblGrid>
      <w:tr w:rsidR="00752484" w14:paraId="0A50B0FB" w14:textId="77777777">
        <w:tc>
          <w:tcPr>
            <w:tcW w:w="3600" w:type="dxa"/>
            <w:shd w:val="clear" w:color="auto" w:fill="316729"/>
            <w:vAlign w:val="center"/>
          </w:tcPr>
          <w:p w14:paraId="33438E75" w14:textId="77777777" w:rsidR="00752484" w:rsidRDefault="00000000">
            <w:pPr>
              <w:jc w:val="center"/>
              <w:rPr>
                <w:rFonts w:hint="eastAsia"/>
              </w:rPr>
            </w:pPr>
            <w:r>
              <w:rPr>
                <w:rFonts w:ascii="Calibri" w:hAnsi="Calibri" w:cs="Calibri"/>
                <w:b/>
                <w:color w:val="FFFFFF"/>
              </w:rPr>
              <w:t>Catalogue</w:t>
            </w:r>
          </w:p>
        </w:tc>
        <w:tc>
          <w:tcPr>
            <w:tcW w:w="7840" w:type="dxa"/>
            <w:shd w:val="clear" w:color="auto" w:fill="316729"/>
            <w:vAlign w:val="center"/>
          </w:tcPr>
          <w:p w14:paraId="41BCFD5D" w14:textId="77777777" w:rsidR="00752484" w:rsidRDefault="00000000">
            <w:pPr>
              <w:jc w:val="center"/>
              <w:rPr>
                <w:rFonts w:hint="eastAsia"/>
              </w:rPr>
            </w:pPr>
            <w:r>
              <w:rPr>
                <w:rFonts w:ascii="Calibri" w:hAnsi="Calibri" w:cs="Calibri"/>
                <w:b/>
                <w:color w:val="FFFFFF"/>
              </w:rPr>
              <w:t>Program</w:t>
            </w:r>
          </w:p>
        </w:tc>
      </w:tr>
      <w:tr w:rsidR="00752484" w14:paraId="069ED445" w14:textId="77777777">
        <w:tc>
          <w:tcPr>
            <w:tcW w:w="2600" w:type="dxa"/>
            <w:tcBorders>
              <w:bottom w:val="dotted" w:sz="3" w:space="0" w:color="275317"/>
            </w:tcBorders>
            <w:shd w:val="clear" w:color="auto" w:fill="F4F9EB"/>
            <w:vAlign w:val="center"/>
          </w:tcPr>
          <w:p w14:paraId="54A238A4" w14:textId="77777777" w:rsidR="00752484" w:rsidRDefault="00000000">
            <w:pPr>
              <w:numPr>
                <w:ilvl w:val="0"/>
                <w:numId w:val="2"/>
              </w:numPr>
              <w:ind w:left="240" w:hanging="300"/>
              <w:jc w:val="both"/>
              <w:rPr>
                <w:rFonts w:hint="eastAsia"/>
              </w:rPr>
            </w:pPr>
            <w:r>
              <w:rPr>
                <w:rFonts w:ascii="Calibri" w:hAnsi="Calibri" w:cs="Calibri"/>
                <w:b/>
                <w:color w:val="0D381F"/>
                <w:shd w:val="clear" w:color="auto" w:fill="F4F9EB"/>
              </w:rPr>
              <w:t>GBEPC2021 – 3.1.1.1</w:t>
            </w:r>
          </w:p>
        </w:tc>
        <w:tc>
          <w:tcPr>
            <w:tcW w:w="8840" w:type="dxa"/>
            <w:tcBorders>
              <w:bottom w:val="dotted" w:sz="3" w:space="0" w:color="275317"/>
            </w:tcBorders>
            <w:shd w:val="clear" w:color="auto" w:fill="F4F9EB"/>
            <w:vAlign w:val="center"/>
          </w:tcPr>
          <w:p w14:paraId="6E63D2E7" w14:textId="77777777" w:rsidR="00752484" w:rsidRDefault="00000000">
            <w:pPr>
              <w:numPr>
                <w:ilvl w:val="0"/>
                <w:numId w:val="2"/>
              </w:numPr>
              <w:ind w:left="240" w:hanging="300"/>
              <w:jc w:val="both"/>
              <w:rPr>
                <w:rFonts w:hint="eastAsia"/>
              </w:rPr>
            </w:pPr>
            <w:r>
              <w:rPr>
                <w:rFonts w:ascii="Calibri" w:hAnsi="Calibri" w:cs="Calibri"/>
                <w:color w:val="0D381F"/>
                <w:shd w:val="clear" w:color="auto" w:fill="F4F9EB"/>
              </w:rPr>
              <w:t>Production of Smart Grid Products and Equipment</w:t>
            </w:r>
          </w:p>
        </w:tc>
      </w:tr>
      <w:tr w:rsidR="00752484" w14:paraId="54BACA41" w14:textId="77777777">
        <w:tc>
          <w:tcPr>
            <w:tcW w:w="2600" w:type="dxa"/>
            <w:tcBorders>
              <w:bottom w:val="dotted" w:sz="3" w:space="0" w:color="275317"/>
            </w:tcBorders>
            <w:shd w:val="clear" w:color="auto" w:fill="F4F9EB"/>
            <w:vAlign w:val="center"/>
          </w:tcPr>
          <w:p w14:paraId="1642015C" w14:textId="77777777" w:rsidR="00752484" w:rsidRDefault="00000000">
            <w:pPr>
              <w:numPr>
                <w:ilvl w:val="0"/>
                <w:numId w:val="2"/>
              </w:numPr>
              <w:ind w:left="240" w:hanging="300"/>
              <w:jc w:val="both"/>
              <w:rPr>
                <w:rFonts w:hint="eastAsia"/>
              </w:rPr>
            </w:pPr>
            <w:r>
              <w:rPr>
                <w:rFonts w:ascii="Calibri" w:hAnsi="Calibri" w:cs="Calibri"/>
                <w:b/>
                <w:color w:val="0D381F"/>
                <w:shd w:val="clear" w:color="auto" w:fill="F4F9EB"/>
              </w:rPr>
              <w:t>GBEPC2021 – 3.1.1.2</w:t>
            </w:r>
          </w:p>
        </w:tc>
        <w:tc>
          <w:tcPr>
            <w:tcW w:w="8840" w:type="dxa"/>
            <w:tcBorders>
              <w:bottom w:val="dotted" w:sz="3" w:space="0" w:color="275317"/>
            </w:tcBorders>
            <w:shd w:val="clear" w:color="auto" w:fill="F4F9EB"/>
            <w:vAlign w:val="center"/>
          </w:tcPr>
          <w:p w14:paraId="7D3AD2ED" w14:textId="77777777" w:rsidR="00752484" w:rsidRDefault="00000000">
            <w:pPr>
              <w:numPr>
                <w:ilvl w:val="0"/>
                <w:numId w:val="2"/>
              </w:numPr>
              <w:ind w:left="240" w:hanging="300"/>
              <w:jc w:val="both"/>
              <w:rPr>
                <w:rFonts w:hint="eastAsia"/>
              </w:rPr>
            </w:pPr>
            <w:r>
              <w:rPr>
                <w:rFonts w:ascii="Calibri" w:hAnsi="Calibri" w:cs="Calibri"/>
                <w:color w:val="0D381F"/>
                <w:shd w:val="clear" w:color="auto" w:fill="F4F9EB"/>
              </w:rPr>
              <w:t>Construction and Operation of Smart Grids</w:t>
            </w:r>
          </w:p>
        </w:tc>
      </w:tr>
      <w:tr w:rsidR="00752484" w14:paraId="50A3EA0B" w14:textId="77777777">
        <w:tc>
          <w:tcPr>
            <w:tcW w:w="2600" w:type="dxa"/>
            <w:shd w:val="clear" w:color="auto" w:fill="F4F9EB"/>
            <w:vAlign w:val="center"/>
          </w:tcPr>
          <w:p w14:paraId="1CEDF8B5" w14:textId="77777777" w:rsidR="00752484" w:rsidRDefault="00000000">
            <w:pPr>
              <w:numPr>
                <w:ilvl w:val="0"/>
                <w:numId w:val="2"/>
              </w:numPr>
              <w:ind w:left="240" w:hanging="300"/>
              <w:jc w:val="both"/>
              <w:rPr>
                <w:rFonts w:hint="eastAsia"/>
              </w:rPr>
            </w:pPr>
            <w:r>
              <w:rPr>
                <w:rFonts w:ascii="Calibri" w:hAnsi="Calibri" w:cs="Calibri"/>
                <w:b/>
                <w:color w:val="0D381F"/>
                <w:shd w:val="clear" w:color="auto" w:fill="F4F9EB"/>
              </w:rPr>
              <w:t>GBEPC2021 – 5.2.1.2</w:t>
            </w:r>
          </w:p>
        </w:tc>
        <w:tc>
          <w:tcPr>
            <w:tcW w:w="8840" w:type="dxa"/>
            <w:shd w:val="clear" w:color="auto" w:fill="F4F9EB"/>
            <w:vAlign w:val="center"/>
          </w:tcPr>
          <w:p w14:paraId="706AEA1A" w14:textId="77777777" w:rsidR="00752484" w:rsidRDefault="00000000">
            <w:pPr>
              <w:numPr>
                <w:ilvl w:val="0"/>
                <w:numId w:val="2"/>
              </w:numPr>
              <w:ind w:left="240" w:hanging="300"/>
              <w:jc w:val="both"/>
              <w:rPr>
                <w:rFonts w:hint="eastAsia"/>
              </w:rPr>
            </w:pPr>
            <w:r>
              <w:rPr>
                <w:rFonts w:ascii="Calibri" w:hAnsi="Calibri" w:cs="Calibri"/>
                <w:color w:val="0D381F"/>
                <w:shd w:val="clear" w:color="auto" w:fill="F4F9EB"/>
              </w:rPr>
              <w:t>Green Buildings</w:t>
            </w:r>
          </w:p>
        </w:tc>
      </w:tr>
    </w:tbl>
    <w:p w14:paraId="3B5698EA" w14:textId="77777777"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04351896" w14:textId="77777777"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03FCE23A"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177F733C" w14:textId="77777777"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51E8C5B7" w14:textId="77777777" w:rsidTr="00885BCF">
        <w:trPr>
          <w:trHeight w:val="388"/>
        </w:trPr>
        <w:tc>
          <w:tcPr>
            <w:tcW w:w="407" w:type="pct"/>
            <w:shd w:val="clear" w:color="auto" w:fill="316729"/>
            <w:vAlign w:val="center"/>
          </w:tcPr>
          <w:p w14:paraId="0F748610"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0447CF4F" w14:textId="77777777"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1CE39655" w14:textId="77777777" w:rsidTr="00885BCF">
        <w:trPr>
          <w:trHeight w:val="441"/>
        </w:trPr>
        <w:tc>
          <w:tcPr>
            <w:tcW w:w="407" w:type="pct"/>
            <w:shd w:val="clear" w:color="auto" w:fill="F4F9EB"/>
            <w:vAlign w:val="center"/>
          </w:tcPr>
          <w:p w14:paraId="69F5EA46"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1A2975BE"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4396CC98"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0B33C381" w14:textId="3725786F"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w:t>
            </w:r>
            <w:r w:rsidR="001A6710" w:rsidRPr="001A6710">
              <w:rPr>
                <w:rFonts w:ascii="Calibri" w:hAnsi="Calibri" w:cs="Calibri"/>
                <w:color w:val="043017"/>
                <w:szCs w:val="22"/>
              </w:rPr>
              <w:t>Company</w:t>
            </w:r>
            <w:r>
              <w:rPr>
                <w:rFonts w:ascii="Calibri" w:hAnsi="Calibri" w:cs="Calibri"/>
                <w:color w:val="043017"/>
                <w:szCs w:val="22"/>
              </w:rPr>
              <w:t xml:space="preserve">’s sustainable development strategy is </w:t>
            </w:r>
            <w:r>
              <w:rPr>
                <w:rFonts w:ascii="Calibri" w:hAnsi="Calibri" w:cs="Calibri"/>
                <w:b/>
                <w:bCs/>
                <w:color w:val="043017"/>
                <w:szCs w:val="22"/>
              </w:rPr>
              <w:t>high</w:t>
            </w:r>
          </w:p>
          <w:p w14:paraId="5BDFEEFF"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38E0A340"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3678F985" w14:textId="77777777" w:rsidTr="00885BCF">
        <w:trPr>
          <w:trHeight w:val="897"/>
        </w:trPr>
        <w:tc>
          <w:tcPr>
            <w:tcW w:w="407" w:type="pct"/>
            <w:shd w:val="clear" w:color="auto" w:fill="F4F9EB"/>
            <w:vAlign w:val="center"/>
          </w:tcPr>
          <w:p w14:paraId="620B0AAD"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5CA579D8"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53403BFE"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624A6805" w14:textId="355D6531"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w:t>
            </w:r>
            <w:r w:rsidR="001A6710" w:rsidRPr="001A6710">
              <w:rPr>
                <w:rFonts w:ascii="Calibri" w:hAnsi="Calibri" w:cs="Calibri"/>
                <w:color w:val="043017"/>
                <w:szCs w:val="22"/>
              </w:rPr>
              <w:t>Company</w:t>
            </w:r>
            <w:r>
              <w:rPr>
                <w:rFonts w:ascii="Calibri" w:hAnsi="Calibri" w:cs="Calibri"/>
                <w:color w:val="043017"/>
                <w:szCs w:val="22"/>
              </w:rPr>
              <w:t xml:space="preserve">’s sustainable development strategy is </w:t>
            </w:r>
            <w:r>
              <w:rPr>
                <w:rFonts w:ascii="Calibri" w:hAnsi="Calibri" w:cs="Calibri"/>
                <w:b/>
                <w:bCs/>
                <w:color w:val="043017"/>
                <w:szCs w:val="22"/>
              </w:rPr>
              <w:t>moderate</w:t>
            </w:r>
          </w:p>
          <w:p w14:paraId="5B858578"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2C5E3DE3"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5CDA8EF4" w14:textId="77777777" w:rsidTr="00885BCF">
        <w:trPr>
          <w:trHeight w:val="1862"/>
        </w:trPr>
        <w:tc>
          <w:tcPr>
            <w:tcW w:w="407" w:type="pct"/>
            <w:shd w:val="clear" w:color="auto" w:fill="F4F9EB"/>
            <w:vAlign w:val="center"/>
          </w:tcPr>
          <w:p w14:paraId="5A0924CD" w14:textId="77777777"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2BD5C33C"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42AFAAD1"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6838DB7B" w14:textId="2242664F"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w:t>
            </w:r>
            <w:r w:rsidR="001A6710" w:rsidRPr="001A6710">
              <w:rPr>
                <w:rFonts w:ascii="Calibri" w:hAnsi="Calibri" w:cs="Calibri"/>
                <w:color w:val="043017"/>
                <w:szCs w:val="22"/>
              </w:rPr>
              <w:t>Company</w:t>
            </w:r>
            <w:r>
              <w:rPr>
                <w:rFonts w:ascii="Calibri" w:hAnsi="Calibri" w:cs="Calibri"/>
                <w:color w:val="043017"/>
                <w:szCs w:val="22"/>
              </w:rPr>
              <w:t xml:space="preserve">’s sustainable development strategy is </w:t>
            </w:r>
            <w:r>
              <w:rPr>
                <w:rFonts w:ascii="Calibri" w:hAnsi="Calibri" w:cs="Calibri"/>
                <w:b/>
                <w:bCs/>
                <w:color w:val="043017"/>
                <w:szCs w:val="22"/>
              </w:rPr>
              <w:t>low</w:t>
            </w:r>
          </w:p>
          <w:p w14:paraId="6848E96E"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50300271"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47AB01AE" w14:textId="77777777" w:rsidR="00723570" w:rsidRPr="00E66C3A" w:rsidRDefault="00723570">
      <w:pPr>
        <w:jc w:val="both"/>
        <w:rPr>
          <w:rFonts w:ascii="Calibri" w:hAnsi="Calibri" w:cs="Calibri"/>
        </w:rPr>
      </w:pPr>
    </w:p>
    <w:p w14:paraId="066C3E4A" w14:textId="77777777" w:rsidR="00723570" w:rsidRDefault="00692F67">
      <w:pPr>
        <w:jc w:val="both"/>
        <w:rPr>
          <w:rFonts w:ascii="Calibri" w:hAnsi="Calibri" w:cs="Calibri"/>
        </w:rPr>
      </w:pPr>
      <w:r>
        <w:rPr>
          <w:rFonts w:ascii="Calibri" w:hAnsi="Calibri" w:cs="Calibri"/>
        </w:rPr>
        <w:t xml:space="preserve">For more information, please visit: </w:t>
      </w:r>
      <w:hyperlink r:id="rId25"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019E5AB4" w14:textId="77777777" w:rsidR="00723570" w:rsidRDefault="00692F67">
      <w:pPr>
        <w:spacing w:after="160" w:line="278" w:lineRule="auto"/>
        <w:rPr>
          <w:rFonts w:ascii="Calibri" w:hAnsi="Calibri" w:cs="Calibri"/>
        </w:rPr>
      </w:pPr>
      <w:r>
        <w:rPr>
          <w:rFonts w:ascii="Calibri" w:hAnsi="Calibri" w:cs="Calibri"/>
        </w:rPr>
        <w:br w:type="page"/>
      </w:r>
    </w:p>
    <w:p w14:paraId="330A593F"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2F0EA606"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6003F4E1"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1832"/>
        <w:gridCol w:w="8608"/>
      </w:tblGrid>
      <w:tr w:rsidR="00752484" w14:paraId="18D2BD9C" w14:textId="77777777">
        <w:tc>
          <w:tcPr>
            <w:tcW w:w="0" w:type="auto"/>
            <w:shd w:val="clear" w:color="auto" w:fill="316729"/>
            <w:vAlign w:val="center"/>
          </w:tcPr>
          <w:p w14:paraId="12D642E1" w14:textId="77777777" w:rsidR="00752484" w:rsidRDefault="00000000">
            <w:pPr>
              <w:jc w:val="center"/>
              <w:rPr>
                <w:rFonts w:hint="eastAsia"/>
              </w:rPr>
            </w:pPr>
            <w:r>
              <w:rPr>
                <w:rFonts w:ascii="Calibri" w:hAnsi="Calibri" w:cs="Calibri"/>
                <w:b/>
                <w:color w:val="FFFFFF"/>
              </w:rPr>
              <w:t>Project Category</w:t>
            </w:r>
          </w:p>
        </w:tc>
        <w:tc>
          <w:tcPr>
            <w:tcW w:w="0" w:type="auto"/>
            <w:shd w:val="clear" w:color="auto" w:fill="316729"/>
            <w:vAlign w:val="center"/>
          </w:tcPr>
          <w:p w14:paraId="40D07985" w14:textId="77777777" w:rsidR="00752484" w:rsidRDefault="00000000">
            <w:pPr>
              <w:jc w:val="center"/>
              <w:rPr>
                <w:rFonts w:hint="eastAsia"/>
              </w:rPr>
            </w:pPr>
            <w:r>
              <w:rPr>
                <w:rFonts w:ascii="Calibri" w:hAnsi="Calibri" w:cs="Calibri"/>
                <w:b/>
                <w:color w:val="FFFFFF"/>
              </w:rPr>
              <w:t>Impact Indicator</w:t>
            </w:r>
          </w:p>
        </w:tc>
      </w:tr>
      <w:tr w:rsidR="00752484" w14:paraId="4F40E091" w14:textId="77777777">
        <w:tc>
          <w:tcPr>
            <w:tcW w:w="0" w:type="auto"/>
            <w:tcBorders>
              <w:bottom w:val="dotted" w:sz="3" w:space="0" w:color="275317"/>
            </w:tcBorders>
            <w:shd w:val="clear" w:color="auto" w:fill="F4F9EB"/>
            <w:vAlign w:val="center"/>
          </w:tcPr>
          <w:p w14:paraId="67C0B86D" w14:textId="77777777" w:rsidR="00752484" w:rsidRDefault="00000000">
            <w:pPr>
              <w:jc w:val="center"/>
              <w:rPr>
                <w:rFonts w:hint="eastAsia"/>
              </w:rPr>
            </w:pPr>
            <w:r>
              <w:rPr>
                <w:rFonts w:ascii="Calibri" w:hAnsi="Calibri" w:cs="Calibri"/>
                <w:b/>
                <w:color w:val="0D381F"/>
              </w:rPr>
              <w:t>Energy Efficiency</w:t>
            </w:r>
          </w:p>
        </w:tc>
        <w:tc>
          <w:tcPr>
            <w:tcW w:w="0" w:type="auto"/>
            <w:tcBorders>
              <w:bottom w:val="dotted" w:sz="3" w:space="0" w:color="275317"/>
            </w:tcBorders>
            <w:shd w:val="clear" w:color="auto" w:fill="F4F9EB"/>
            <w:vAlign w:val="center"/>
          </w:tcPr>
          <w:p w14:paraId="6770149F"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Annual GHG emissions reduced/avoided in tonnes of CO2 equivalent/a</w:t>
            </w:r>
          </w:p>
          <w:p w14:paraId="51D40E99"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Annual renewable energy generation in MWh/GWh (electricity) and GJ/TJ (other energy)</w:t>
            </w:r>
          </w:p>
        </w:tc>
      </w:tr>
      <w:tr w:rsidR="00752484" w14:paraId="2B333C10" w14:textId="77777777">
        <w:tc>
          <w:tcPr>
            <w:tcW w:w="0" w:type="auto"/>
            <w:shd w:val="clear" w:color="auto" w:fill="F4F9EB"/>
            <w:vAlign w:val="center"/>
          </w:tcPr>
          <w:p w14:paraId="06F4047A" w14:textId="77777777" w:rsidR="00752484" w:rsidRDefault="00000000">
            <w:pPr>
              <w:jc w:val="center"/>
              <w:rPr>
                <w:rFonts w:hint="eastAsia"/>
              </w:rPr>
            </w:pPr>
            <w:r>
              <w:rPr>
                <w:rFonts w:ascii="Calibri" w:hAnsi="Calibri" w:cs="Calibri"/>
                <w:b/>
                <w:color w:val="0D381F"/>
              </w:rPr>
              <w:t>Green Buildings</w:t>
            </w:r>
          </w:p>
        </w:tc>
        <w:tc>
          <w:tcPr>
            <w:tcW w:w="0" w:type="auto"/>
            <w:shd w:val="clear" w:color="auto" w:fill="F4F9EB"/>
            <w:vAlign w:val="center"/>
          </w:tcPr>
          <w:p w14:paraId="5A5C8214"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Level of certification by property</w:t>
            </w:r>
          </w:p>
          <w:p w14:paraId="29F7173A"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Energy efficiency gains in MWh or percentage vs baseline</w:t>
            </w:r>
          </w:p>
          <w:p w14:paraId="0742DD5F" w14:textId="77777777" w:rsidR="00752484" w:rsidRDefault="00000000">
            <w:pPr>
              <w:numPr>
                <w:ilvl w:val="0"/>
                <w:numId w:val="2"/>
              </w:numPr>
              <w:ind w:left="240" w:hanging="300"/>
              <w:rPr>
                <w:rFonts w:hint="eastAsia"/>
              </w:rPr>
            </w:pPr>
            <w:r>
              <w:rPr>
                <w:rFonts w:ascii="Calibri" w:hAnsi="Calibri" w:cs="Calibri"/>
                <w:color w:val="0D381F"/>
                <w:shd w:val="clear" w:color="auto" w:fill="F4F9EB"/>
              </w:rPr>
              <w:t>Annual absolute (gross) water saving in m3/a</w:t>
            </w:r>
          </w:p>
        </w:tc>
      </w:tr>
    </w:tbl>
    <w:p w14:paraId="6793EE47" w14:textId="77777777" w:rsidR="00723570" w:rsidRDefault="00723570">
      <w:pPr>
        <w:jc w:val="both"/>
        <w:rPr>
          <w:rFonts w:ascii="Calibri" w:hAnsi="Calibri" w:cs="Calibri"/>
        </w:rPr>
      </w:pPr>
    </w:p>
    <w:p w14:paraId="31290A09" w14:textId="77777777" w:rsidR="00723570" w:rsidRDefault="00723570">
      <w:pPr>
        <w:jc w:val="both"/>
        <w:rPr>
          <w:rFonts w:ascii="Calibri" w:hAnsi="Calibri" w:cs="Calibri"/>
        </w:rPr>
      </w:pPr>
    </w:p>
    <w:p w14:paraId="0E72D8DC" w14:textId="77777777" w:rsidR="00723570" w:rsidRDefault="00692F67">
      <w:pPr>
        <w:spacing w:after="160" w:line="278" w:lineRule="auto"/>
        <w:rPr>
          <w:rFonts w:ascii="Calibri" w:hAnsi="Calibri" w:cs="Calibri"/>
        </w:rPr>
      </w:pPr>
      <w:r>
        <w:rPr>
          <w:rFonts w:ascii="Calibri" w:hAnsi="Calibri" w:cs="Calibri"/>
        </w:rPr>
        <w:br w:type="page"/>
      </w:r>
    </w:p>
    <w:p w14:paraId="66F61E60" w14:textId="77777777" w:rsidR="00723570" w:rsidRDefault="00723570">
      <w:pPr>
        <w:spacing w:after="160" w:line="278" w:lineRule="auto"/>
        <w:rPr>
          <w:rFonts w:ascii="Calibri" w:hAnsi="Calibri" w:cs="Calibri"/>
        </w:rPr>
      </w:pPr>
    </w:p>
    <w:p w14:paraId="0AF83A65" w14:textId="77777777" w:rsidR="00723570" w:rsidRDefault="00723570">
      <w:pPr>
        <w:spacing w:after="160" w:line="278" w:lineRule="auto"/>
        <w:rPr>
          <w:rFonts w:ascii="Calibri" w:hAnsi="Calibri" w:cs="Calibri"/>
        </w:rPr>
      </w:pPr>
    </w:p>
    <w:p w14:paraId="6FE4EF48" w14:textId="77777777" w:rsidR="00723570" w:rsidRDefault="00723570">
      <w:pPr>
        <w:spacing w:after="160" w:line="278" w:lineRule="auto"/>
        <w:rPr>
          <w:rFonts w:ascii="Calibri" w:hAnsi="Calibri" w:cs="Calibri"/>
        </w:rPr>
      </w:pPr>
    </w:p>
    <w:p w14:paraId="3CBC9F02" w14:textId="77777777" w:rsidR="00723570" w:rsidRDefault="00723570">
      <w:pPr>
        <w:spacing w:after="160" w:line="278" w:lineRule="auto"/>
        <w:rPr>
          <w:rFonts w:ascii="Calibri" w:hAnsi="Calibri" w:cs="Calibri"/>
        </w:rPr>
      </w:pPr>
    </w:p>
    <w:p w14:paraId="2B2CE153" w14:textId="77777777" w:rsidR="00723570" w:rsidRDefault="00723570">
      <w:pPr>
        <w:spacing w:after="160" w:line="278" w:lineRule="auto"/>
        <w:rPr>
          <w:rFonts w:ascii="Calibri" w:hAnsi="Calibri" w:cs="Calibri"/>
        </w:rPr>
      </w:pPr>
    </w:p>
    <w:p w14:paraId="73CCFF92" w14:textId="77777777" w:rsidR="00723570" w:rsidRDefault="00723570">
      <w:pPr>
        <w:spacing w:after="160" w:line="278" w:lineRule="auto"/>
        <w:rPr>
          <w:rFonts w:ascii="Calibri" w:hAnsi="Calibri" w:cs="Calibri"/>
        </w:rPr>
      </w:pPr>
    </w:p>
    <w:p w14:paraId="1A757CC0" w14:textId="77777777" w:rsidR="00723570" w:rsidRDefault="00692F67">
      <w:pPr>
        <w:widowControl w:val="0"/>
        <w:spacing w:after="160" w:line="278" w:lineRule="auto"/>
        <w:rPr>
          <w:rFonts w:hint="eastAsia"/>
        </w:rPr>
      </w:pPr>
      <w:r>
        <w:rPr>
          <w:noProof/>
        </w:rPr>
        <mc:AlternateContent>
          <mc:Choice Requires="wps">
            <w:drawing>
              <wp:anchor distT="0" distB="0" distL="114300" distR="114300" simplePos="0" relativeHeight="251715584" behindDoc="0" locked="0" layoutInCell="1" allowOverlap="1" wp14:anchorId="10C46F38" wp14:editId="5AEB6FC3">
                <wp:simplePos x="0" y="0"/>
                <wp:positionH relativeFrom="column">
                  <wp:posOffset>0</wp:posOffset>
                </wp:positionH>
                <wp:positionV relativeFrom="paragraph">
                  <wp:posOffset>208915</wp:posOffset>
                </wp:positionV>
                <wp:extent cx="6653530" cy="5036820"/>
                <wp:effectExtent l="0" t="0" r="14605" b="10160"/>
                <wp:wrapNone/>
                <wp:docPr id="6" name="TextBox 5"/>
                <wp:cNvGraphicFramePr/>
                <a:graphic xmlns:a="http://schemas.openxmlformats.org/drawingml/2006/main">
                  <a:graphicData uri="http://schemas.microsoft.com/office/word/2010/wordprocessingShape">
                    <wps:wsp>
                      <wps:cNvSpPr txBox="1"/>
                      <wps:spPr>
                        <a:xfrm>
                          <a:off x="0" y="0"/>
                          <a:ext cx="6653463" cy="5036820"/>
                        </a:xfrm>
                        <a:prstGeom prst="rect">
                          <a:avLst/>
                        </a:prstGeom>
                        <a:noFill/>
                        <a:ln>
                          <a:solidFill>
                            <a:srgbClr val="787878"/>
                          </a:solidFill>
                        </a:ln>
                      </wps:spPr>
                      <wps:txbx>
                        <w:txbxContent>
                          <w:p w14:paraId="331689A4"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In preparing this Second Party Opinion, </w:t>
                            </w:r>
                            <w:r>
                              <w:rPr>
                                <w:rFonts w:ascii="Calibri" w:eastAsia="等线" w:hAnsi="Calibri" w:cs="Calibri"/>
                                <w:color w:val="7F7F7F" w:themeColor="text1" w:themeTint="80"/>
                                <w:kern w:val="2"/>
                                <w:sz w:val="20"/>
                                <w:szCs w:val="20"/>
                              </w:rPr>
                              <w:t>CCX Green Finance International Limited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r>
                              <w:rPr>
                                <w:rFonts w:ascii="Calibri" w:eastAsia="等线"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considers the Opinion to be independently produced, objective, and unbiased.</w:t>
                            </w:r>
                          </w:p>
                          <w:p w14:paraId="02AB2C94"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7BD9CEA1"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6DD8DE6A"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Opinion is prepared based on the information provided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 xml:space="preserve">Company.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 is responsible for the authenticity, completeness, and accuracy of such information.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w:t>
                            </w:r>
                          </w:p>
                          <w:p w14:paraId="33D976E1"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Company’s financial solvency. The assessment results are independent of corporate credit ratings.</w:t>
                            </w:r>
                          </w:p>
                          <w:p w14:paraId="38B25EA5"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Copyright ©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p>
                          <w:p w14:paraId="2DE5AFAB"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information provided herein has been sourced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5F90F0C9"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Under no circumstances shall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has been advised of the potential for such loss.</w:t>
                            </w:r>
                          </w:p>
                          <w:p w14:paraId="56723BAA" w14:textId="77777777" w:rsidR="00E729E5" w:rsidRDefault="00E729E5" w:rsidP="00E729E5">
                            <w:pPr>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7767D121" w14:textId="77777777" w:rsidR="00692F67" w:rsidRPr="00E729E5" w:rsidRDefault="00692F67">
                            <w:pPr>
                              <w:jc w:val="both"/>
                              <w:rPr>
                                <w:rFonts w:ascii="Calibri" w:eastAsia="等线" w:hAnsi="Calibri" w:cs="Calibri"/>
                                <w:color w:val="7F7F7F" w:themeColor="text1" w:themeTint="80"/>
                                <w:kern w:val="2"/>
                                <w:sz w:val="20"/>
                                <w:szCs w:val="20"/>
                              </w:rPr>
                            </w:pP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" type="#_x0000_t202" style="position:absolute;margin-left:0;margin-top:16.45pt;width:523.9pt;height:396.6pt;z-index:251715584;visibility:visible;mso-wrap-style:square;mso-wrap-distance-left:9pt;mso-wrap-distance-top:0;mso-wrap-distance-right:9pt;mso-wrap-distance-bottom:0;mso-position-horizontal:absolute;mso-position-horizontal-relative:text;mso-position-vertical:absolute;mso-position-vertical-relative:text;v-text-anchor:top" id="TextBox 5" o:spid="_x0000_s1093" strokecolor="#787878" filled="f">
                <v:textbox style="mso-fit-shape-to-text:t">
                  <w:txbxContent>
                    <w:p w:rsidR="00E729E5" w:rsidP="00E729E5" w:rsidRDefault="00E729E5" w14:paraId="3F7813FB"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In preparing this Second Party Opinion, </w:t>
                      </w:r>
                      <w:r>
                        <w:rPr>
                          <w:rFonts w:ascii="Calibri" w:hAnsi="Calibri" w:eastAsia="等线" w:cs="Calibri"/>
                          <w:color w:val="7F7F7F" w:themeColor="text1" w:themeTint="80"/>
                          <w:kern w:val="2"/>
                          <w:sz w:val="20"/>
                          <w:szCs w:val="20"/>
                        </w:rPr>
                        <w:t>CCX Green Finance International Limited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w:t>
                      </w:r>
                      <w:r>
                        <w:rPr>
                          <w:rFonts w:ascii="Calibri" w:hAnsi="Calibri" w:eastAsia="等线"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considers the Opinion to be independently produced, objective, and unbiased.</w:t>
                      </w:r>
                    </w:p>
                    <w:p w:rsidR="00E729E5" w:rsidP="00E729E5" w:rsidRDefault="00E729E5" w14:paraId="7CA35554"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rsidR="00E729E5" w:rsidP="00E729E5" w:rsidRDefault="00E729E5" w14:paraId="210D6CDB"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rsidR="00E729E5" w:rsidP="00E729E5" w:rsidRDefault="00E729E5" w14:paraId="1B15D26C"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The Opinion is prepared based on the information provided by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 xml:space="preserve">Company.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 is responsible for the authenticity, completeness, and accuracy of such information. 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w:t>
                      </w:r>
                    </w:p>
                    <w:p w:rsidR="00E729E5" w:rsidP="00E729E5" w:rsidRDefault="00E729E5" w14:paraId="2F3629F0"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The sustainable finance Framework SPO differs from corporate credit ratings, as it does not assess a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Company’s financial solvency. The assessment results are independent of corporate credit ratings.</w:t>
                      </w:r>
                    </w:p>
                    <w:p w:rsidR="00E729E5" w:rsidP="00E729E5" w:rsidRDefault="00E729E5" w14:paraId="4BF3B893"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Copyright ©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w:t>
                      </w:r>
                    </w:p>
                    <w:p w:rsidR="00E729E5" w:rsidP="00E729E5" w:rsidRDefault="00E729E5" w14:paraId="5FFCB7D1"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The information provided herein has been sourced by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rsidR="00E729E5" w:rsidP="00E729E5" w:rsidRDefault="00E729E5" w14:paraId="7D24B3A6"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Under no circumstances shall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has been advised of the potential for such loss.</w:t>
                      </w:r>
                    </w:p>
                    <w:p w:rsidR="00E729E5" w:rsidP="00E729E5" w:rsidRDefault="00E729E5" w14:paraId="040CE8A3" w14:textId="77777777">
                      <w:pPr>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rsidRPr="00E729E5" w:rsidR="00692F67" w:rsidRDefault="00692F67" w14:paraId="74755E9E" w14:textId="3B4E21EB">
                      <w:pPr>
                        <w:jc w:val="both"/>
                        <w:rPr>
                          <w:rFonts w:ascii="Calibri" w:hAnsi="Calibri" w:eastAsia="等线" w:cs="Calibri"/>
                          <w:color w:val="7F7F7F" w:themeColor="text1" w:themeTint="80"/>
                          <w:kern w:val="2"/>
                          <w:sz w:val="20"/>
                          <w:szCs w:val="20"/>
                        </w:rPr>
                      </w:pPr>
                    </w:p>
                  </w:txbxContent>
                </v:textbox>
              </v:shape>
            </w:pict>
          </mc:Fallback>
        </mc:AlternateContent>
      </w:r>
    </w:p>
    <w:p w14:paraId="283F9D34" w14:textId="77777777" w:rsidR="00723570" w:rsidRDefault="00723570">
      <w:pPr>
        <w:rPr>
          <w:rFonts w:hint="eastAsia"/>
        </w:rPr>
      </w:pPr>
    </w:p>
    <w:sectPr w:rsidR="00723570">
      <w:headerReference w:type="default" r:id="rId26"/>
      <w:footerReference w:type="even" r:id="rId27"/>
      <w:footerReference w:type="default" r:id="rId28"/>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0F2FF" w14:textId="77777777" w:rsidR="00F027F7" w:rsidRDefault="00F027F7">
      <w:pPr>
        <w:rPr>
          <w:rFonts w:hint="eastAsia"/>
        </w:rPr>
      </w:pPr>
      <w:r>
        <w:separator/>
      </w:r>
    </w:p>
  </w:endnote>
  <w:endnote w:type="continuationSeparator" w:id="0">
    <w:p w14:paraId="42CF6739" w14:textId="77777777" w:rsidR="00F027F7" w:rsidRDefault="00F027F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charset w:val="86"/>
    <w:family w:val="auto"/>
    <w:pitch w:val="variable"/>
    <w:sig w:usb0="00000003" w:usb1="080E0000" w:usb2="00000016" w:usb3="00000000" w:csb0="00040001" w:csb1="00000000"/>
  </w:font>
  <w:font w:name="HarmonyOS Sans SC Light">
    <w:altName w:val="微软雅黑"/>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4"/>
      </w:rPr>
      <w:id w:val="1736811344"/>
    </w:sdtPr>
    <w:sdtContent>
      <w:p w14:paraId="1ADCA053" w14:textId="77777777" w:rsidR="00692F67" w:rsidRDefault="00692F67">
        <w:pPr>
          <w:pStyle w:val="a7"/>
          <w:framePr w:wrap="auto" w:vAnchor="text" w:hAnchor="margin" w:xAlign="center" w:y="1"/>
          <w:rPr>
            <w:rStyle w:val="af4"/>
            <w:rFonts w:hint="eastAsia"/>
          </w:rPr>
        </w:pPr>
        <w:r>
          <w:rPr>
            <w:rStyle w:val="af4"/>
          </w:rPr>
          <w:fldChar w:fldCharType="begin"/>
        </w:r>
        <w:r>
          <w:rPr>
            <w:rStyle w:val="af4"/>
          </w:rPr>
          <w:instrText xml:space="preserve"> PAGE </w:instrText>
        </w:r>
        <w:r>
          <w:rPr>
            <w:rStyle w:val="af4"/>
          </w:rPr>
          <w:fldChar w:fldCharType="end"/>
        </w:r>
      </w:p>
    </w:sdtContent>
  </w:sdt>
  <w:p w14:paraId="1CFF4594" w14:textId="77777777" w:rsidR="00692F67" w:rsidRDefault="00692F67">
    <w:pPr>
      <w:pStyle w:val="a7"/>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5C744471" w14:textId="77777777"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766A00">
          <w:rPr>
            <w:rStyle w:val="af4"/>
            <w:rFonts w:ascii="Calibri" w:hAnsi="Calibri" w:cs="Calibri"/>
            <w:noProof/>
            <w:color w:val="A6A6A6" w:themeColor="background1" w:themeShade="A6"/>
            <w:sz w:val="13"/>
            <w:szCs w:val="13"/>
          </w:rPr>
          <w:t>5</w:t>
        </w:r>
        <w:r>
          <w:rPr>
            <w:rStyle w:val="af4"/>
            <w:rFonts w:ascii="Calibri" w:hAnsi="Calibri" w:cs="Calibri"/>
            <w:color w:val="A6A6A6" w:themeColor="background1" w:themeShade="A6"/>
            <w:sz w:val="13"/>
            <w:szCs w:val="13"/>
          </w:rPr>
          <w:fldChar w:fldCharType="end"/>
        </w:r>
      </w:p>
    </w:sdtContent>
  </w:sdt>
  <w:p w14:paraId="73727B04" w14:textId="77777777" w:rsidR="00692F67" w:rsidRDefault="00377ED0">
    <w:pPr>
      <w:pStyle w:val="a7"/>
      <w:rPr>
        <w:rFonts w:hint="eastAsia"/>
      </w:rPr>
    </w:pPr>
    <w:r>
      <w:rPr>
        <w:noProof/>
      </w:rPr>
      <mc:AlternateContent>
        <mc:Choice Requires="wps">
          <w:drawing>
            <wp:anchor distT="0" distB="0" distL="114300" distR="114300" simplePos="0" relativeHeight="251683840" behindDoc="0" locked="0" layoutInCell="1" allowOverlap="1" wp14:anchorId="21F3DFBF" wp14:editId="23DB5B1C">
              <wp:simplePos x="0" y="0"/>
              <wp:positionH relativeFrom="margin">
                <wp:posOffset>3027680</wp:posOffset>
              </wp:positionH>
              <wp:positionV relativeFrom="paragraph">
                <wp:posOffset>27305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607A0671" w14:textId="77777777" w:rsidR="00377ED0" w:rsidRDefault="00000000"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placeholder>
                                <w:docPart w:val="B921237BFED94B2FA1A455455F089E6D"/>
                              </w:placeholder>
                              <w15:appearance w15:val="hidden"/>
                              <w:text/>
                            </w:sdtPr>
                            <w:sdtContent>
                              <w:r>
                                <w:rPr>
                                  <w:rFonts w:ascii="Calibri" w:hAnsi="Calibri" w:cs="Calibri"/>
                                  <w:color w:val="B5B5B5"/>
                                  <w:sz w:val="15"/>
                                  <w:szCs w:val="15"/>
                                </w:rPr>
                                <w:t>Jiangsu Xinkai Investment Group Co., Ltd.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" type="#_x0000_t202" style="position:absolute;margin-left:238.4pt;margin-top:2.1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id="文本框 14" o:spid="_x0000_s1096" stroked="f" strokeweight=".5pt" filled="f">
              <v:textbox>
                <w:txbxContent>
                  <w:p w:rsidR="00377ED0" w:rsidP="00377ED0" w:rsidRDefault="00000000" w14:paraId="58DA1B11" w14:textId="303B8764">
                    <w:pPr>
                      <w:jc w:val="right"/>
                      <w:rPr>
                        <w:rFonts w:ascii="Calibri" w:hAnsi="Calibri" w:cs="Calibri"/>
                        <w:color w:val="A6A6A6" w:themeColor="background1" w:themeShade="A6"/>
                        <w:sz w:val="15"/>
                        <w:szCs w:val="16"/>
                        <w:lang w:val="en-GB"/>
                      </w:rPr>
                    </w:pPr>
                    <w:sdt>
                      <w:sdtPr>
                        <w:rPr>
                          <w:rFonts w:hint="eastAsia" w:ascii="Calibri" w:hAnsi="Calibri" w:cs="Calibri"/>
                          <w:color w:val="A6A6A6" w:themeColor="background1" w:themeShade="A6"/>
                          <w:sz w:val="15"/>
                          <w:szCs w:val="16"/>
                        </w:rPr>
                        <w:alias w:val="vsname"/>
                        <w:tag w:val="vsname"/>
                        <w:id w:val="1310050004"/>
                        <w:placeholder>
                          <w:docPart w:val="B921237BFED94B2FA1A455455F089E6D"/>
                        </w:placeholder>
                        <w15:appearance w15:val="hidden"/>
                        <w:text/>
                      </w:sdtPr>
                      <w:sdtContent>
                        <w:r>
                          <w:rPr>
                            <w:rFonts w:ascii="Calibri" w:hAnsi="Calibri" w:cs="Calibri"/>
                            <w:color w:val="b5b5b5"/>
                            <w:sz w:val="15"/>
                            <w:szCs w:val="15"/>
                          </w:rPr>
                          <w:t>Jiangsu Xinkai Investment Group Co., Ltd.</w:t>
                        </w:r>
                      </w:sdtContent>
                    </w:sdt>
                  </w:p>
                </w:txbxContent>
              </v:textbox>
              <w10:wrap anchorx="margin"/>
            </v:shape>
          </w:pict>
        </mc:Fallback>
      </mc:AlternateContent>
    </w:r>
    <w:r w:rsidR="00692F67">
      <w:rPr>
        <w:noProof/>
      </w:rPr>
      <mc:AlternateContent>
        <mc:Choice Requires="wps">
          <w:drawing>
            <wp:anchor distT="0" distB="0" distL="114300" distR="114300" simplePos="0" relativeHeight="251677696" behindDoc="0" locked="0" layoutInCell="1" allowOverlap="1" wp14:anchorId="314307E8" wp14:editId="739314BD">
              <wp:simplePos x="0" y="0"/>
              <wp:positionH relativeFrom="column">
                <wp:posOffset>5676900</wp:posOffset>
              </wp:positionH>
              <wp:positionV relativeFrom="paragraph">
                <wp:posOffset>170180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532" cy="245533"/>
                      </a:xfrm>
                      <a:prstGeom prst="rect">
                        <a:avLst/>
                      </a:prstGeom>
                      <a:noFill/>
                      <a:ln w="6350">
                        <a:noFill/>
                      </a:ln>
                    </wps:spPr>
                    <wps:txbx>
                      <w:txbxContent>
                        <w:p w14:paraId="3503AB6D" w14:textId="77777777" w:rsidR="00692F67" w:rsidRDefault="00000000">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7D9613F0F4544D26B86CAC441A8A6049"/>
                              </w:placeholder>
                              <w:showingPlcHdr/>
                              <w15:appearance w15:val="hidden"/>
                            </w:sdtPr>
                            <w:sdtContent>
                              <w:r>
                                <w:rPr>
                                  <w:rFonts w:ascii="Calibri" w:hAnsi="Calibri" w:cs="Calibri"/>
                                  <w:color w:val="B5B5B5"/>
                                  <w:sz w:val="15"/>
                                  <w:szCs w:val="15"/>
                                </w:rPr>
                                <w:t>December 17, 2024</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" type="#_x0000_t202" style="position:absolute;margin-left:447pt;margin-top:13.4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id="_x0000_s1097" stroked="f" strokeweight=".5pt" filled="f">
              <v:textbox>
                <w:txbxContent>
                  <w:p w:rsidR="00692F67" w:rsidRDefault="00000000" w14:paraId="6AFF2147" w14:textId="561A27D8">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275758B3648442EC808D6B082D614502"/>
                        </w:placeholder>
                        <w:showingPlcHdr/>
                        <w15:appearance w15:val="hidden"/>
                      </w:sdtPr>
                      <w:sdtContent>
                        <w:r>
                          <w:rPr>
                            <w:rFonts w:ascii="Calibri" w:hAnsi="Calibri" w:cs="Calibri"/>
                            <w:color w:val="b5b5b5"/>
                            <w:sz w:val="15"/>
                            <w:szCs w:val="15"/>
                          </w:rPr>
                          <w:t>December 17, 2024</w:t>
                        </w:r>
                      </w:sdtContent>
                    </w:sdt>
                  </w:p>
                </w:txbxContent>
              </v:textbox>
            </v:shape>
          </w:pict>
        </mc:Fallback>
      </mc:AlternateContent>
    </w:r>
    <w:r w:rsidR="00692F67">
      <w:rPr>
        <w:noProof/>
      </w:rPr>
      <w:drawing>
        <wp:anchor distT="0" distB="0" distL="114300" distR="114300" simplePos="0" relativeHeight="251674624" behindDoc="0" locked="0" layoutInCell="1" allowOverlap="1" wp14:anchorId="6C8F7F1C" wp14:editId="580C371A">
          <wp:simplePos x="0" y="0"/>
          <wp:positionH relativeFrom="column">
            <wp:posOffset>-110490</wp:posOffset>
          </wp:positionH>
          <wp:positionV relativeFrom="paragraph">
            <wp:posOffset>133350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0B818" w14:textId="77777777" w:rsidR="00F027F7" w:rsidRDefault="00F027F7">
      <w:pPr>
        <w:rPr>
          <w:rFonts w:hint="eastAsia"/>
        </w:rPr>
      </w:pPr>
      <w:r>
        <w:separator/>
      </w:r>
    </w:p>
  </w:footnote>
  <w:footnote w:type="continuationSeparator" w:id="0">
    <w:p w14:paraId="5C8EDC3F" w14:textId="77777777" w:rsidR="00F027F7" w:rsidRDefault="00F027F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55FD0" w14:textId="77777777" w:rsidR="00692F67" w:rsidRDefault="00692F67">
    <w:pPr>
      <w:pStyle w:val="a9"/>
      <w:rPr>
        <w:rFonts w:hint="eastAsia"/>
      </w:rPr>
    </w:pPr>
    <w:r>
      <w:rPr>
        <w:noProof/>
      </w:rPr>
      <w:drawing>
        <wp:anchor distT="0" distB="0" distL="114300" distR="114300" simplePos="0" relativeHeight="251679744" behindDoc="0" locked="0" layoutInCell="1" allowOverlap="1" wp14:anchorId="5676D6DB" wp14:editId="281D6282">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0A58CBA1" wp14:editId="0B888E06">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2B57ED"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4208F306"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" fillcolor="#f3f8eb" stroked="f" strokeweight="1pt">
              <v:fill color2="#436a2e" rotate="t" colors="0 #f3f8eb;23593f #f3f8eb;36700f #72b145;.75 #489033" focus="100%" type="gradientRadial"/>
              <v:textbox>
                <w:txbxContent>
                  <w:p w14:paraId="7B20E744"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10BD27F1" wp14:editId="43B1FF06">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5D5EC3E"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37E95FCC"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" fillcolor="#316729" stroked="f" strokeweight="1pt">
              <v:fill color2="#316729" rotate="t" angle="180" colors="0 #316729;4588f #316729;35389f #72b145" focus="100%" type="gradient"/>
              <v:textbox>
                <w:txbxContent>
                  <w:p w14:paraId="1AA2566E"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1E91650B" wp14:editId="4ADE24FF">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473E27D9" wp14:editId="368B882C">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3D695EE4" w14:textId="77777777" w:rsidR="00692F67" w:rsidRDefault="00692F67">
    <w:pPr>
      <w:pStyle w:val="a9"/>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3.7pt;height:13.9pt" o:bullet="t">
        <v:imagedata r:id="rId1" o:title=""/>
      </v:shape>
    </w:pict>
  </w:numPicBullet>
  <w:numPicBullet w:numPicBulletId="1">
    <w:pict>
      <v:shape w14:anchorId="6EA278F0" id="_x0000_i1105" type="#_x0000_t75" style="width:9.1pt;height:9.35pt"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16cid:durableId="2131778669">
    <w:abstractNumId w:val="0"/>
  </w:num>
  <w:num w:numId="2" w16cid:durableId="167061429">
    <w:abstractNumId w:val="13"/>
  </w:num>
  <w:num w:numId="3" w16cid:durableId="540364154">
    <w:abstractNumId w:val="17"/>
  </w:num>
  <w:num w:numId="4" w16cid:durableId="163059807">
    <w:abstractNumId w:val="5"/>
  </w:num>
  <w:num w:numId="5" w16cid:durableId="271788355">
    <w:abstractNumId w:val="8"/>
  </w:num>
  <w:num w:numId="6" w16cid:durableId="1764300102">
    <w:abstractNumId w:val="2"/>
  </w:num>
  <w:num w:numId="7" w16cid:durableId="915407610">
    <w:abstractNumId w:val="11"/>
  </w:num>
  <w:num w:numId="8" w16cid:durableId="139688612">
    <w:abstractNumId w:val="16"/>
  </w:num>
  <w:num w:numId="9" w16cid:durableId="1406757815">
    <w:abstractNumId w:val="4"/>
  </w:num>
  <w:num w:numId="10" w16cid:durableId="752354303">
    <w:abstractNumId w:val="10"/>
  </w:num>
  <w:num w:numId="11" w16cid:durableId="1142506891">
    <w:abstractNumId w:val="9"/>
  </w:num>
  <w:num w:numId="12" w16cid:durableId="1055394494">
    <w:abstractNumId w:val="12"/>
  </w:num>
  <w:num w:numId="13" w16cid:durableId="1187796389">
    <w:abstractNumId w:val="1"/>
  </w:num>
  <w:num w:numId="14" w16cid:durableId="242689597">
    <w:abstractNumId w:val="7"/>
  </w:num>
  <w:num w:numId="15" w16cid:durableId="1753549787">
    <w:abstractNumId w:val="15"/>
  </w:num>
  <w:num w:numId="16" w16cid:durableId="187111760">
    <w:abstractNumId w:val="3"/>
  </w:num>
  <w:num w:numId="17" w16cid:durableId="342517672">
    <w:abstractNumId w:val="14"/>
  </w:num>
  <w:num w:numId="18" w16cid:durableId="479465685">
    <w:abstractNumId w:val="18"/>
  </w:num>
  <w:num w:numId="19" w16cid:durableId="424962092">
    <w:abstractNumId w:val="6"/>
  </w:num>
  <w:num w:numId="20" w16cid:durableId="10476094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76458"/>
    <w:rsid w:val="0008439E"/>
    <w:rsid w:val="00087480"/>
    <w:rsid w:val="00091814"/>
    <w:rsid w:val="00091A45"/>
    <w:rsid w:val="00093326"/>
    <w:rsid w:val="0009390E"/>
    <w:rsid w:val="00097CAF"/>
    <w:rsid w:val="000B02FE"/>
    <w:rsid w:val="000B0ED2"/>
    <w:rsid w:val="000B35C4"/>
    <w:rsid w:val="000B555F"/>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A6710"/>
    <w:rsid w:val="001B1273"/>
    <w:rsid w:val="001C1A5A"/>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90D"/>
    <w:rsid w:val="002521F5"/>
    <w:rsid w:val="00254A53"/>
    <w:rsid w:val="00260B6D"/>
    <w:rsid w:val="0026136E"/>
    <w:rsid w:val="0026311A"/>
    <w:rsid w:val="00263BA6"/>
    <w:rsid w:val="00266958"/>
    <w:rsid w:val="0027136B"/>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73C2"/>
    <w:rsid w:val="00303AEB"/>
    <w:rsid w:val="00303FCA"/>
    <w:rsid w:val="00305465"/>
    <w:rsid w:val="003069F2"/>
    <w:rsid w:val="00306DE1"/>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549"/>
    <w:rsid w:val="00372A08"/>
    <w:rsid w:val="00372CCC"/>
    <w:rsid w:val="00372DEF"/>
    <w:rsid w:val="003738C5"/>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1AA"/>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7529"/>
    <w:rsid w:val="00432F55"/>
    <w:rsid w:val="00442B9F"/>
    <w:rsid w:val="004436AF"/>
    <w:rsid w:val="0044648E"/>
    <w:rsid w:val="00461216"/>
    <w:rsid w:val="00464BB1"/>
    <w:rsid w:val="0046607E"/>
    <w:rsid w:val="00466AC9"/>
    <w:rsid w:val="0047408A"/>
    <w:rsid w:val="004825A6"/>
    <w:rsid w:val="004853DC"/>
    <w:rsid w:val="00486946"/>
    <w:rsid w:val="00486DCD"/>
    <w:rsid w:val="0049183A"/>
    <w:rsid w:val="00495E2C"/>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C3926"/>
    <w:rsid w:val="005C63AA"/>
    <w:rsid w:val="005C715D"/>
    <w:rsid w:val="005D1874"/>
    <w:rsid w:val="005D76A8"/>
    <w:rsid w:val="005D76DD"/>
    <w:rsid w:val="005E0160"/>
    <w:rsid w:val="005E10EE"/>
    <w:rsid w:val="005E55D6"/>
    <w:rsid w:val="005F54F4"/>
    <w:rsid w:val="005F56F8"/>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6A7E"/>
    <w:rsid w:val="00686A8A"/>
    <w:rsid w:val="00691CE3"/>
    <w:rsid w:val="00692F67"/>
    <w:rsid w:val="006936DD"/>
    <w:rsid w:val="00695D2A"/>
    <w:rsid w:val="00696656"/>
    <w:rsid w:val="00696E12"/>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40F96"/>
    <w:rsid w:val="00742041"/>
    <w:rsid w:val="00742ADD"/>
    <w:rsid w:val="00743DE6"/>
    <w:rsid w:val="00750767"/>
    <w:rsid w:val="007509A8"/>
    <w:rsid w:val="00752484"/>
    <w:rsid w:val="00753398"/>
    <w:rsid w:val="00753401"/>
    <w:rsid w:val="00753D18"/>
    <w:rsid w:val="007545F8"/>
    <w:rsid w:val="0076185E"/>
    <w:rsid w:val="007621DE"/>
    <w:rsid w:val="007635AD"/>
    <w:rsid w:val="00764E0E"/>
    <w:rsid w:val="0076522F"/>
    <w:rsid w:val="00766A00"/>
    <w:rsid w:val="00782646"/>
    <w:rsid w:val="00783E45"/>
    <w:rsid w:val="00783FFA"/>
    <w:rsid w:val="00784149"/>
    <w:rsid w:val="00790DC7"/>
    <w:rsid w:val="00791153"/>
    <w:rsid w:val="0079279D"/>
    <w:rsid w:val="007927C9"/>
    <w:rsid w:val="00792C6D"/>
    <w:rsid w:val="00795110"/>
    <w:rsid w:val="00795769"/>
    <w:rsid w:val="007A1800"/>
    <w:rsid w:val="007A237C"/>
    <w:rsid w:val="007A6E65"/>
    <w:rsid w:val="007A79CC"/>
    <w:rsid w:val="007B05E3"/>
    <w:rsid w:val="007B13A8"/>
    <w:rsid w:val="007B4FA7"/>
    <w:rsid w:val="007B6189"/>
    <w:rsid w:val="007B753B"/>
    <w:rsid w:val="007C0843"/>
    <w:rsid w:val="007C0BF6"/>
    <w:rsid w:val="007C13FD"/>
    <w:rsid w:val="007C3867"/>
    <w:rsid w:val="007C59A4"/>
    <w:rsid w:val="007C5AB3"/>
    <w:rsid w:val="007C670B"/>
    <w:rsid w:val="007D5869"/>
    <w:rsid w:val="007D711E"/>
    <w:rsid w:val="007D794B"/>
    <w:rsid w:val="007E02EB"/>
    <w:rsid w:val="007E47BB"/>
    <w:rsid w:val="007E5328"/>
    <w:rsid w:val="007E61A5"/>
    <w:rsid w:val="007E6DF6"/>
    <w:rsid w:val="007F357B"/>
    <w:rsid w:val="007F3C27"/>
    <w:rsid w:val="007F3C36"/>
    <w:rsid w:val="007F4A74"/>
    <w:rsid w:val="007F583B"/>
    <w:rsid w:val="0080379D"/>
    <w:rsid w:val="0080530D"/>
    <w:rsid w:val="0080682F"/>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4125"/>
    <w:rsid w:val="0087062A"/>
    <w:rsid w:val="00870986"/>
    <w:rsid w:val="00871160"/>
    <w:rsid w:val="00871209"/>
    <w:rsid w:val="00871CB8"/>
    <w:rsid w:val="008729E4"/>
    <w:rsid w:val="00875A53"/>
    <w:rsid w:val="00880A80"/>
    <w:rsid w:val="00880C0D"/>
    <w:rsid w:val="00882007"/>
    <w:rsid w:val="00884B7F"/>
    <w:rsid w:val="00885168"/>
    <w:rsid w:val="00885D2D"/>
    <w:rsid w:val="00887B34"/>
    <w:rsid w:val="008931AB"/>
    <w:rsid w:val="00893B1B"/>
    <w:rsid w:val="0089533F"/>
    <w:rsid w:val="008A35FB"/>
    <w:rsid w:val="008A517D"/>
    <w:rsid w:val="008A6DBD"/>
    <w:rsid w:val="008B0DEF"/>
    <w:rsid w:val="008C4645"/>
    <w:rsid w:val="008C576A"/>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699D"/>
    <w:rsid w:val="00A16A51"/>
    <w:rsid w:val="00A20901"/>
    <w:rsid w:val="00A20FDD"/>
    <w:rsid w:val="00A255C2"/>
    <w:rsid w:val="00A26B24"/>
    <w:rsid w:val="00A308D1"/>
    <w:rsid w:val="00A30C20"/>
    <w:rsid w:val="00A32E81"/>
    <w:rsid w:val="00A33FCC"/>
    <w:rsid w:val="00A3785B"/>
    <w:rsid w:val="00A42266"/>
    <w:rsid w:val="00A44D8E"/>
    <w:rsid w:val="00A45239"/>
    <w:rsid w:val="00A47882"/>
    <w:rsid w:val="00A50499"/>
    <w:rsid w:val="00A530A8"/>
    <w:rsid w:val="00A55AA6"/>
    <w:rsid w:val="00A57817"/>
    <w:rsid w:val="00A606A6"/>
    <w:rsid w:val="00A6161B"/>
    <w:rsid w:val="00A62C72"/>
    <w:rsid w:val="00A63138"/>
    <w:rsid w:val="00A6489D"/>
    <w:rsid w:val="00A65462"/>
    <w:rsid w:val="00A66AE3"/>
    <w:rsid w:val="00A70E63"/>
    <w:rsid w:val="00A75F4B"/>
    <w:rsid w:val="00A80B07"/>
    <w:rsid w:val="00A84A66"/>
    <w:rsid w:val="00A90866"/>
    <w:rsid w:val="00A90DB7"/>
    <w:rsid w:val="00A91DC7"/>
    <w:rsid w:val="00A957E0"/>
    <w:rsid w:val="00A96512"/>
    <w:rsid w:val="00AA2ACD"/>
    <w:rsid w:val="00AA36F7"/>
    <w:rsid w:val="00AA3733"/>
    <w:rsid w:val="00AA3E7E"/>
    <w:rsid w:val="00AA6BF2"/>
    <w:rsid w:val="00AB09DC"/>
    <w:rsid w:val="00AB1229"/>
    <w:rsid w:val="00AB27A5"/>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10986"/>
    <w:rsid w:val="00B127B6"/>
    <w:rsid w:val="00B156C8"/>
    <w:rsid w:val="00B157D7"/>
    <w:rsid w:val="00B21A78"/>
    <w:rsid w:val="00B232BD"/>
    <w:rsid w:val="00B25320"/>
    <w:rsid w:val="00B258BC"/>
    <w:rsid w:val="00B263F2"/>
    <w:rsid w:val="00B30610"/>
    <w:rsid w:val="00B30871"/>
    <w:rsid w:val="00B31FDC"/>
    <w:rsid w:val="00B32BDE"/>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C61EB"/>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379"/>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4BDE"/>
    <w:rsid w:val="00D65EF2"/>
    <w:rsid w:val="00D72422"/>
    <w:rsid w:val="00D73B3C"/>
    <w:rsid w:val="00D73F08"/>
    <w:rsid w:val="00D82C87"/>
    <w:rsid w:val="00D83DAE"/>
    <w:rsid w:val="00D846CF"/>
    <w:rsid w:val="00D847FB"/>
    <w:rsid w:val="00D909E7"/>
    <w:rsid w:val="00D92A13"/>
    <w:rsid w:val="00D93250"/>
    <w:rsid w:val="00D9546E"/>
    <w:rsid w:val="00D95F53"/>
    <w:rsid w:val="00D96393"/>
    <w:rsid w:val="00D963AD"/>
    <w:rsid w:val="00DA09C4"/>
    <w:rsid w:val="00DA11EB"/>
    <w:rsid w:val="00DA13F4"/>
    <w:rsid w:val="00DA15B2"/>
    <w:rsid w:val="00DA23A1"/>
    <w:rsid w:val="00DA5A1C"/>
    <w:rsid w:val="00DA7F85"/>
    <w:rsid w:val="00DB1567"/>
    <w:rsid w:val="00DC2880"/>
    <w:rsid w:val="00DD1368"/>
    <w:rsid w:val="00DD2367"/>
    <w:rsid w:val="00DD5056"/>
    <w:rsid w:val="00DD62EA"/>
    <w:rsid w:val="00DD7A6A"/>
    <w:rsid w:val="00DD7ED6"/>
    <w:rsid w:val="00DE0D22"/>
    <w:rsid w:val="00DE3077"/>
    <w:rsid w:val="00DE3156"/>
    <w:rsid w:val="00DE329B"/>
    <w:rsid w:val="00DE621C"/>
    <w:rsid w:val="00DE694C"/>
    <w:rsid w:val="00DE6CE2"/>
    <w:rsid w:val="00DF68A2"/>
    <w:rsid w:val="00E01976"/>
    <w:rsid w:val="00E030B3"/>
    <w:rsid w:val="00E0587C"/>
    <w:rsid w:val="00E13024"/>
    <w:rsid w:val="00E135CB"/>
    <w:rsid w:val="00E1536E"/>
    <w:rsid w:val="00E15C55"/>
    <w:rsid w:val="00E271F0"/>
    <w:rsid w:val="00E320DB"/>
    <w:rsid w:val="00E32EB4"/>
    <w:rsid w:val="00E3366C"/>
    <w:rsid w:val="00E375B1"/>
    <w:rsid w:val="00E404B9"/>
    <w:rsid w:val="00E438C4"/>
    <w:rsid w:val="00E44652"/>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5576"/>
    <w:rsid w:val="00E7560C"/>
    <w:rsid w:val="00E76E1E"/>
    <w:rsid w:val="00E7753D"/>
    <w:rsid w:val="00E82A3F"/>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1A24"/>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27F7"/>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19D5"/>
    <w:rsid w:val="00F43A8C"/>
    <w:rsid w:val="00F46C3B"/>
    <w:rsid w:val="00F553BE"/>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6A01806"/>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styleId="aff">
    <w:name w:val="Unresolved Mention"/>
    <w:basedOn w:val="a0"/>
    <w:uiPriority w:val="99"/>
    <w:semiHidden/>
    <w:unhideWhenUsed/>
    <w:rsid w:val="00871209"/>
    <w:rPr>
      <w:color w:val="605E5C"/>
      <w:shd w:val="clear" w:color="auto" w:fill="E1DFDD"/>
    </w:rPr>
  </w:style>
  <w:style w:type="character" w:styleId="aff0">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www.ccxgfi.com/" TargetMode="Externa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1.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9.png"/><Relationship Id="rId4" Type="http://schemas.openxmlformats.org/officeDocument/2006/relationships/image" Target="media/image2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21237BFED94B2FA1A455455F089E6D"/>
        <w:category>
          <w:name w:val="常规"/>
          <w:gallery w:val="placeholder"/>
        </w:category>
        <w:types>
          <w:type w:val="bbPlcHdr"/>
        </w:types>
        <w:behaviors>
          <w:behavior w:val="content"/>
        </w:behaviors>
        <w:guid w:val="{762FC540-3CDA-460B-8204-BF375A05E05B}"/>
      </w:docPartPr>
      <w:docPartBody>
        <w:p w:rsidR="00CA56DE" w:rsidRDefault="003E1968" w:rsidP="003E1968">
          <w:pPr>
            <w:pStyle w:val="B921237BFED94B2FA1A455455F089E6D"/>
            <w:rPr>
              <w:rFonts w:hint="eastAsia"/>
            </w:rPr>
          </w:pPr>
          <w:r w:rsidRPr="00647F04">
            <w:rPr>
              <w:rStyle w:val="a3"/>
              <w:rFonts w:ascii="Calibri" w:hAnsi="Calibri" w:cs="Calibri"/>
              <w:sz w:val="15"/>
              <w:szCs w:val="15"/>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charset w:val="86"/>
    <w:family w:val="auto"/>
    <w:pitch w:val="variable"/>
    <w:sig w:usb0="00000003" w:usb1="080E0000" w:usb2="00000016" w:usb3="00000000" w:csb0="00040001" w:csb1="00000000"/>
  </w:font>
  <w:font w:name="HarmonyOS Sans SC Light">
    <w:altName w:val="微软雅黑"/>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charset w:val="86"/>
    <w:family w:val="auto"/>
    <w:pitch w:val="variable"/>
    <w:sig w:usb0="00000003" w:usb1="080E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B0"/>
    <w:rsid w:val="00076458"/>
    <w:rsid w:val="000D5B46"/>
    <w:rsid w:val="000E4878"/>
    <w:rsid w:val="000F0BD9"/>
    <w:rsid w:val="00100D72"/>
    <w:rsid w:val="00112AEC"/>
    <w:rsid w:val="00112C5F"/>
    <w:rsid w:val="001335B4"/>
    <w:rsid w:val="001752E9"/>
    <w:rsid w:val="001848B6"/>
    <w:rsid w:val="00184E91"/>
    <w:rsid w:val="001A3E94"/>
    <w:rsid w:val="00206F51"/>
    <w:rsid w:val="00214696"/>
    <w:rsid w:val="002359D0"/>
    <w:rsid w:val="00263DE3"/>
    <w:rsid w:val="00280F6D"/>
    <w:rsid w:val="002A73F8"/>
    <w:rsid w:val="002B5947"/>
    <w:rsid w:val="002C1391"/>
    <w:rsid w:val="002E5980"/>
    <w:rsid w:val="0031363C"/>
    <w:rsid w:val="003311C5"/>
    <w:rsid w:val="00341B08"/>
    <w:rsid w:val="00343252"/>
    <w:rsid w:val="003518F7"/>
    <w:rsid w:val="003A5E59"/>
    <w:rsid w:val="003B54FD"/>
    <w:rsid w:val="003B71AA"/>
    <w:rsid w:val="003E1968"/>
    <w:rsid w:val="00421BAC"/>
    <w:rsid w:val="00427529"/>
    <w:rsid w:val="00477E8A"/>
    <w:rsid w:val="00527176"/>
    <w:rsid w:val="00545CF4"/>
    <w:rsid w:val="00570D9C"/>
    <w:rsid w:val="00571E52"/>
    <w:rsid w:val="005D76A8"/>
    <w:rsid w:val="005F15DE"/>
    <w:rsid w:val="0062750D"/>
    <w:rsid w:val="00666A06"/>
    <w:rsid w:val="006716CC"/>
    <w:rsid w:val="00697599"/>
    <w:rsid w:val="006E77A0"/>
    <w:rsid w:val="00741C8E"/>
    <w:rsid w:val="0074665D"/>
    <w:rsid w:val="0074704D"/>
    <w:rsid w:val="00750767"/>
    <w:rsid w:val="0076234F"/>
    <w:rsid w:val="00780BC7"/>
    <w:rsid w:val="00797760"/>
    <w:rsid w:val="007B4AAF"/>
    <w:rsid w:val="007E13CB"/>
    <w:rsid w:val="008406B0"/>
    <w:rsid w:val="00844887"/>
    <w:rsid w:val="0089292C"/>
    <w:rsid w:val="008A27C4"/>
    <w:rsid w:val="008A5BCA"/>
    <w:rsid w:val="008C42F9"/>
    <w:rsid w:val="00926174"/>
    <w:rsid w:val="009430F2"/>
    <w:rsid w:val="0096591D"/>
    <w:rsid w:val="009A0EE3"/>
    <w:rsid w:val="009A6D96"/>
    <w:rsid w:val="009C777E"/>
    <w:rsid w:val="009F4EE7"/>
    <w:rsid w:val="00A91DC7"/>
    <w:rsid w:val="00AB3BC7"/>
    <w:rsid w:val="00AD4E5C"/>
    <w:rsid w:val="00B34C0A"/>
    <w:rsid w:val="00B67276"/>
    <w:rsid w:val="00B81416"/>
    <w:rsid w:val="00B837D3"/>
    <w:rsid w:val="00B9562A"/>
    <w:rsid w:val="00BA0714"/>
    <w:rsid w:val="00BC49E9"/>
    <w:rsid w:val="00BD018D"/>
    <w:rsid w:val="00BE08CE"/>
    <w:rsid w:val="00BF656A"/>
    <w:rsid w:val="00BF77FC"/>
    <w:rsid w:val="00C05CB7"/>
    <w:rsid w:val="00C24F2E"/>
    <w:rsid w:val="00C27D41"/>
    <w:rsid w:val="00C450F1"/>
    <w:rsid w:val="00C47485"/>
    <w:rsid w:val="00C6755E"/>
    <w:rsid w:val="00C67854"/>
    <w:rsid w:val="00C8129B"/>
    <w:rsid w:val="00C93263"/>
    <w:rsid w:val="00CA56DE"/>
    <w:rsid w:val="00CB4198"/>
    <w:rsid w:val="00CC01DB"/>
    <w:rsid w:val="00CD6602"/>
    <w:rsid w:val="00CE1473"/>
    <w:rsid w:val="00CE7BB0"/>
    <w:rsid w:val="00D10486"/>
    <w:rsid w:val="00D529D0"/>
    <w:rsid w:val="00D81F4C"/>
    <w:rsid w:val="00DB50E1"/>
    <w:rsid w:val="00DC2D98"/>
    <w:rsid w:val="00DC4BB6"/>
    <w:rsid w:val="00DD2367"/>
    <w:rsid w:val="00DD6231"/>
    <w:rsid w:val="00E37FD2"/>
    <w:rsid w:val="00E507CD"/>
    <w:rsid w:val="00E5125C"/>
    <w:rsid w:val="00E64457"/>
    <w:rsid w:val="00E648BD"/>
    <w:rsid w:val="00E867EF"/>
    <w:rsid w:val="00EB400C"/>
    <w:rsid w:val="00EB77B5"/>
    <w:rsid w:val="00EE7A42"/>
    <w:rsid w:val="00F0537C"/>
    <w:rsid w:val="00F24924"/>
    <w:rsid w:val="00F33773"/>
    <w:rsid w:val="00F37B2C"/>
    <w:rsid w:val="00FE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263DE3"/>
    <w:rPr>
      <w:color w:val="666666"/>
    </w:rPr>
  </w:style>
  <w:style w:type="paragraph" w:customStyle="1" w:styleId="B0C650FDAFA64DF2AA084B25432A4EA1">
    <w:name w:val="B0C650FDAFA64DF2AA084B25432A4EA1"/>
    <w:rsid w:val="003E1968"/>
    <w:pPr>
      <w:widowControl w:val="0"/>
      <w:jc w:val="both"/>
    </w:pPr>
  </w:style>
  <w:style w:type="paragraph" w:customStyle="1" w:styleId="B921237BFED94B2FA1A455455F089E6D">
    <w:name w:val="B921237BFED94B2FA1A455455F089E6D"/>
    <w:rsid w:val="003E1968"/>
    <w:rPr>
      <w:rFonts w:ascii="宋体" w:eastAsia="宋体" w:hAnsi="宋体" w:cs="宋体"/>
      <w:kern w:val="0"/>
      <w:sz w:val="24"/>
      <w:szCs w:val="24"/>
      <w14:ligatures w14:val="none"/>
    </w:rPr>
  </w:style>
  <w:style w:type="paragraph" w:customStyle="1" w:styleId="81C147026FF7404E8287E6255FC81274">
    <w:name w:val="81C147026FF7404E8287E6255FC81274"/>
    <w:rsid w:val="003E1968"/>
    <w:pPr>
      <w:widowControl w:val="0"/>
      <w:jc w:val="both"/>
    </w:pPr>
  </w:style>
  <w:style w:type="paragraph" w:customStyle="1" w:styleId="623176993B3146B2B8868C5A98BFA767">
    <w:name w:val="623176993B3146B2B8868C5A98BFA767"/>
    <w:rsid w:val="003E1968"/>
    <w:pPr>
      <w:widowControl w:val="0"/>
      <w:jc w:val="both"/>
    </w:pPr>
  </w:style>
  <w:style w:type="paragraph" w:customStyle="1" w:styleId="7E365BE5A65F4B1A882AB76FDFD4DCBD">
    <w:name w:val="7E365BE5A65F4B1A882AB76FDFD4DCBD"/>
    <w:rsid w:val="003E1968"/>
    <w:pPr>
      <w:widowControl w:val="0"/>
      <w:jc w:val="both"/>
    </w:pPr>
  </w:style>
  <w:style w:type="paragraph" w:customStyle="1" w:styleId="3A14363CC63A4F799889249C28C5F9C3">
    <w:name w:val="3A14363CC63A4F799889249C28C5F9C3"/>
    <w:rsid w:val="003E1968"/>
    <w:pPr>
      <w:widowControl w:val="0"/>
      <w:jc w:val="both"/>
    </w:pPr>
  </w:style>
  <w:style w:type="paragraph" w:customStyle="1" w:styleId="8C8521A0B2FE40B193AC8DD947B49ED2">
    <w:name w:val="8C8521A0B2FE40B193AC8DD947B49ED2"/>
    <w:rsid w:val="003E1968"/>
    <w:pPr>
      <w:widowControl w:val="0"/>
      <w:jc w:val="both"/>
    </w:pPr>
  </w:style>
  <w:style w:type="paragraph" w:customStyle="1" w:styleId="0D37FB356B2C44DF9FB5804AD76764CE">
    <w:name w:val="0D37FB356B2C44DF9FB5804AD76764CE"/>
    <w:rsid w:val="003E1968"/>
    <w:pPr>
      <w:widowControl w:val="0"/>
      <w:jc w:val="both"/>
    </w:pPr>
  </w:style>
  <w:style w:type="paragraph" w:customStyle="1" w:styleId="22E8837F1BCA4A409940BD59A1BD1D3F">
    <w:name w:val="22E8837F1BCA4A409940BD59A1BD1D3F"/>
    <w:rsid w:val="003E1968"/>
    <w:pPr>
      <w:widowControl w:val="0"/>
      <w:jc w:val="both"/>
    </w:pPr>
  </w:style>
  <w:style w:type="paragraph" w:customStyle="1" w:styleId="0E9AB65C44894BBC950A556448934EC9">
    <w:name w:val="0E9AB65C44894BBC950A556448934EC9"/>
    <w:rsid w:val="00112C5F"/>
    <w:pPr>
      <w:widowControl w:val="0"/>
      <w:jc w:val="both"/>
    </w:pPr>
  </w:style>
  <w:style w:type="paragraph" w:customStyle="1" w:styleId="FD463D16B7DE46459ACBB9F28F23B53C">
    <w:name w:val="FD463D16B7DE46459ACBB9F28F23B53C"/>
    <w:rsid w:val="00C24F2E"/>
    <w:pPr>
      <w:widowControl w:val="0"/>
      <w:jc w:val="both"/>
    </w:pPr>
  </w:style>
  <w:style w:type="paragraph" w:customStyle="1" w:styleId="B229A8FEC60341EAB1859618FCCBDFE0">
    <w:name w:val="B229A8FEC60341EAB1859618FCCBDFE0"/>
    <w:rsid w:val="00C24F2E"/>
    <w:pPr>
      <w:widowControl w:val="0"/>
      <w:jc w:val="both"/>
    </w:pPr>
  </w:style>
  <w:style w:type="paragraph" w:customStyle="1" w:styleId="278A05A76DC447D18C244EB4F1BB126B">
    <w:name w:val="278A05A76DC447D18C244EB4F1BB126B"/>
    <w:rsid w:val="00C24F2E"/>
    <w:pPr>
      <w:widowControl w:val="0"/>
      <w:jc w:val="both"/>
    </w:pPr>
  </w:style>
  <w:style w:type="paragraph" w:customStyle="1" w:styleId="A4A05CD6A4BB4B2C8D100A5698ECE9B6">
    <w:name w:val="A4A05CD6A4BB4B2C8D100A5698ECE9B6"/>
    <w:rsid w:val="00C24F2E"/>
    <w:pPr>
      <w:widowControl w:val="0"/>
      <w:jc w:val="both"/>
    </w:pPr>
  </w:style>
  <w:style w:type="paragraph" w:customStyle="1" w:styleId="B81E7E8674034D1C8429DDF1DEC4CD33">
    <w:name w:val="B81E7E8674034D1C8429DDF1DEC4CD33"/>
    <w:rsid w:val="00C24F2E"/>
    <w:pPr>
      <w:widowControl w:val="0"/>
      <w:jc w:val="both"/>
    </w:pPr>
  </w:style>
  <w:style w:type="paragraph" w:customStyle="1" w:styleId="848FDFAEDE474BFCBCDC5118BEA23288">
    <w:name w:val="848FDFAEDE474BFCBCDC5118BEA23288"/>
    <w:rsid w:val="002359D0"/>
    <w:pPr>
      <w:widowControl w:val="0"/>
      <w:jc w:val="both"/>
    </w:pPr>
  </w:style>
  <w:style w:type="paragraph" w:customStyle="1" w:styleId="CFC2FDDB460845F4B041A97306955036">
    <w:name w:val="CFC2FDDB460845F4B041A97306955036"/>
    <w:rsid w:val="002359D0"/>
    <w:pPr>
      <w:widowControl w:val="0"/>
      <w:jc w:val="both"/>
    </w:pPr>
  </w:style>
  <w:style w:type="paragraph" w:customStyle="1" w:styleId="473D9A2B0B914390A8BE22EA13EE16EF">
    <w:name w:val="473D9A2B0B914390A8BE22EA13EE16EF"/>
    <w:rsid w:val="002359D0"/>
    <w:pPr>
      <w:widowControl w:val="0"/>
      <w:jc w:val="both"/>
    </w:pPr>
  </w:style>
  <w:style w:type="paragraph" w:customStyle="1" w:styleId="2F6E56542F94458C99BE146C7E24C32F">
    <w:name w:val="2F6E56542F94458C99BE146C7E24C32F"/>
    <w:rsid w:val="0074665D"/>
    <w:pPr>
      <w:widowControl w:val="0"/>
      <w:jc w:val="both"/>
    </w:pPr>
  </w:style>
  <w:style w:type="paragraph" w:customStyle="1" w:styleId="4FC764DB0BE2404892C5A24EB1C90600">
    <w:name w:val="4FC764DB0BE2404892C5A24EB1C90600"/>
    <w:rsid w:val="0074665D"/>
    <w:pPr>
      <w:widowControl w:val="0"/>
      <w:jc w:val="both"/>
    </w:pPr>
  </w:style>
  <w:style w:type="paragraph" w:customStyle="1" w:styleId="BB1832DB949947C6A8B582A19F852B24">
    <w:name w:val="BB1832DB949947C6A8B582A19F852B24"/>
    <w:rsid w:val="003518F7"/>
    <w:pPr>
      <w:widowControl w:val="0"/>
      <w:jc w:val="both"/>
    </w:pPr>
  </w:style>
  <w:style w:type="paragraph" w:customStyle="1" w:styleId="9470E55C45A546A9A8B71DF9045342B0">
    <w:name w:val="9470E55C45A546A9A8B71DF9045342B0"/>
    <w:rsid w:val="003518F7"/>
    <w:pPr>
      <w:widowControl w:val="0"/>
      <w:jc w:val="both"/>
    </w:pPr>
  </w:style>
  <w:style w:type="paragraph" w:customStyle="1" w:styleId="364BE1E5F5264374AFEB26E65F99BA88">
    <w:name w:val="364BE1E5F5264374AFEB26E65F99BA88"/>
    <w:rsid w:val="003518F7"/>
    <w:pPr>
      <w:widowControl w:val="0"/>
      <w:jc w:val="both"/>
    </w:pPr>
  </w:style>
  <w:style w:type="paragraph" w:customStyle="1" w:styleId="6B934427ECB2412BAD073D3926B2447C">
    <w:name w:val="6B934427ECB2412BAD073D3926B2447C"/>
    <w:rsid w:val="003518F7"/>
    <w:pPr>
      <w:widowControl w:val="0"/>
      <w:jc w:val="both"/>
    </w:pPr>
  </w:style>
  <w:style w:type="paragraph" w:customStyle="1" w:styleId="EE21C0A591F54C6BAE28D03074FE4C46">
    <w:name w:val="EE21C0A591F54C6BAE28D03074FE4C46"/>
    <w:rsid w:val="003518F7"/>
    <w:pPr>
      <w:widowControl w:val="0"/>
      <w:jc w:val="both"/>
    </w:pPr>
  </w:style>
  <w:style w:type="paragraph" w:customStyle="1" w:styleId="2E11639F095D43968417879FA7AC7839">
    <w:name w:val="2E11639F095D43968417879FA7AC7839"/>
    <w:rsid w:val="003518F7"/>
    <w:pPr>
      <w:widowControl w:val="0"/>
      <w:jc w:val="both"/>
    </w:pPr>
  </w:style>
  <w:style w:type="paragraph" w:customStyle="1" w:styleId="3729EB32F5914AB59E9BD76EC4ACA02D">
    <w:name w:val="3729EB32F5914AB59E9BD76EC4ACA02D"/>
    <w:rsid w:val="003518F7"/>
    <w:pPr>
      <w:widowControl w:val="0"/>
      <w:jc w:val="both"/>
    </w:pPr>
  </w:style>
  <w:style w:type="paragraph" w:customStyle="1" w:styleId="E977A12CA14C43A5921D4A00DAE2B9A7">
    <w:name w:val="E977A12CA14C43A5921D4A00DAE2B9A7"/>
    <w:rsid w:val="003518F7"/>
    <w:pPr>
      <w:widowControl w:val="0"/>
      <w:jc w:val="both"/>
    </w:pPr>
  </w:style>
  <w:style w:type="paragraph" w:customStyle="1" w:styleId="78B973DC6ED5423CAF08D5DF083B7150">
    <w:name w:val="78B973DC6ED5423CAF08D5DF083B7150"/>
    <w:rsid w:val="003518F7"/>
    <w:pPr>
      <w:widowControl w:val="0"/>
      <w:jc w:val="both"/>
    </w:pPr>
  </w:style>
  <w:style w:type="paragraph" w:customStyle="1" w:styleId="D15673A1F3294D188767CE828250358F">
    <w:name w:val="D15673A1F3294D188767CE828250358F"/>
    <w:rsid w:val="003518F7"/>
    <w:pPr>
      <w:widowControl w:val="0"/>
      <w:jc w:val="both"/>
    </w:pPr>
  </w:style>
  <w:style w:type="paragraph" w:customStyle="1" w:styleId="59DA49E7990D4E32B225D9185B2C36C3">
    <w:name w:val="59DA49E7990D4E32B225D9185B2C36C3"/>
    <w:rsid w:val="003518F7"/>
    <w:pPr>
      <w:widowControl w:val="0"/>
      <w:jc w:val="both"/>
    </w:pPr>
  </w:style>
  <w:style w:type="paragraph" w:customStyle="1" w:styleId="FB2E69ACD08848A4BDD08AF40C9AA5DB">
    <w:name w:val="FB2E69ACD08848A4BDD08AF40C9AA5DB"/>
    <w:rsid w:val="003518F7"/>
    <w:pPr>
      <w:widowControl w:val="0"/>
      <w:jc w:val="both"/>
    </w:pPr>
  </w:style>
  <w:style w:type="paragraph" w:customStyle="1" w:styleId="BA00FBA28FBE4E4D860E00DEA912FBF6">
    <w:name w:val="BA00FBA28FBE4E4D860E00DEA912FBF6"/>
    <w:rsid w:val="00EB400C"/>
    <w:pPr>
      <w:widowControl w:val="0"/>
      <w:jc w:val="both"/>
    </w:pPr>
  </w:style>
  <w:style w:type="paragraph" w:customStyle="1" w:styleId="5DCD83D3FE574BEAB4D7EBE785D59759">
    <w:name w:val="5DCD83D3FE574BEAB4D7EBE785D59759"/>
    <w:rsid w:val="00EB400C"/>
    <w:pPr>
      <w:widowControl w:val="0"/>
      <w:jc w:val="both"/>
    </w:pPr>
  </w:style>
  <w:style w:type="paragraph" w:customStyle="1" w:styleId="B8A2FEF10F394BBBA2D9A684AB9787C3">
    <w:name w:val="B8A2FEF10F394BBBA2D9A684AB9787C3"/>
    <w:rsid w:val="00D529D0"/>
    <w:pPr>
      <w:widowControl w:val="0"/>
      <w:jc w:val="both"/>
    </w:pPr>
  </w:style>
  <w:style w:type="paragraph" w:customStyle="1" w:styleId="89D7AABD667840D19F8CFE48F92CE5FA">
    <w:name w:val="89D7AABD667840D19F8CFE48F92CE5FA"/>
    <w:rsid w:val="00C450F1"/>
    <w:pPr>
      <w:widowControl w:val="0"/>
      <w:jc w:val="both"/>
    </w:pPr>
  </w:style>
  <w:style w:type="paragraph" w:customStyle="1" w:styleId="EACCF7AD2D8E4ED2B7B421BBEB2EDCD1">
    <w:name w:val="EACCF7AD2D8E4ED2B7B421BBEB2EDCD1"/>
    <w:rsid w:val="00C450F1"/>
    <w:pPr>
      <w:widowControl w:val="0"/>
      <w:jc w:val="both"/>
    </w:pPr>
  </w:style>
  <w:style w:type="paragraph" w:customStyle="1" w:styleId="8CB7E697F4F04417A648B52A6B30EE0C">
    <w:name w:val="8CB7E697F4F04417A648B52A6B30EE0C"/>
    <w:rsid w:val="00C27D41"/>
    <w:pPr>
      <w:widowControl w:val="0"/>
      <w:jc w:val="both"/>
    </w:pPr>
  </w:style>
  <w:style w:type="paragraph" w:customStyle="1" w:styleId="7D9613F0F4544D26B86CAC441A8A6049">
    <w:name w:val="7D9613F0F4544D26B86CAC441A8A6049"/>
    <w:rsid w:val="00697599"/>
    <w:rPr>
      <w:rFonts w:ascii="宋体" w:eastAsia="宋体" w:hAnsi="宋体" w:cs="宋体"/>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E00FDFC-E75E-4EB3-BAB2-D6139F1558E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3501</TotalTime>
  <Pages>17</Pages>
  <Words>4110</Words>
  <Characters>23428</Characters>
  <Application>Microsoft Office Word</Application>
  <DocSecurity>0</DocSecurity>
  <Lines>195</Lines>
  <Paragraphs>54</Paragraphs>
  <ScaleCrop>false</ScaleCrop>
  <Company/>
  <LinksUpToDate>false</LinksUpToDate>
  <CharactersWithSpaces>27484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雪丽 苟</cp:lastModifiedBy>
  <cp:revision>2678</cp:revision>
  <cp:lastPrinted>2024-09-22T06:23:00Z</cp:lastPrinted>
  <dcterms:created xsi:type="dcterms:W3CDTF">2024-10-21T10:39:00Z</dcterms:created>
  <dcterms:modified xsi:type="dcterms:W3CDTF">2024-12-19T07:49:00Z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